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12B91D34"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rFonts w:ascii="Aptos Display" w:hAnsi="Aptos Display"/>
                <w:b/>
                <w:sz w:val="22"/>
              </w:rPr>
              <w:br/>
              <w:t>PRIVACY NOTICE</w:t>
            </w:r>
          </w:p>
        </w:tc>
      </w:tr>
    </w:tbl>
    <w:p w14:paraId="62A214DA" w14:textId="77777777" w:rsidR="008A0BF7" w:rsidRDefault="008A0BF7">
      <w:pPr>
        <w:pBdr>
          <w:bottom w:val="single" w:sz="24" w:space="3" w:color="F3C300"/>
        </w:pBdr>
        <w:spacing w:before="60" w:after="280"/>
        <w:rPr>
          <w:rFonts w:hint="eastAsia"/>
        </w:rPr>
      </w:pPr>
    </w:p>
    <w:p w14:paraId="7F06DB8A" w14:textId="77777777" w:rsidR="008A0BF7" w:rsidRDefault="00D00288">
      <w:pPr>
        <w:spacing w:after="40"/>
        <w:jc w:val="center"/>
        <w:rPr>
          <w:rFonts w:hint="eastAsia"/>
        </w:rPr>
      </w:pPr>
      <w:r>
        <w:rPr>
          <w:rFonts w:ascii="Aptos Display" w:hAnsi="Aptos Display"/>
          <w:b/>
          <w:color w:val="3E2B8F"/>
          <w:sz w:val="48"/>
        </w:rPr>
        <w:t>PRIVACY NOTICE</w:t>
      </w:r>
    </w:p>
    <w:p w14:paraId="45212FFF" w14:textId="77777777" w:rsidR="008A0BF7" w:rsidRDefault="00D00288">
      <w:pPr>
        <w:spacing w:after="40"/>
        <w:jc w:val="center"/>
        <w:rPr>
          <w:rFonts w:hint="eastAsia"/>
        </w:rPr>
      </w:pPr>
      <w:r>
        <w:rPr>
          <w:rFonts w:ascii="Aptos Display" w:hAnsi="Aptos Display"/>
          <w:b/>
          <w:sz w:val="26"/>
        </w:rPr>
        <w:t>SCHOOL WORKFORCE • 2026–27</w:t>
      </w:r>
    </w:p>
    <w:p w14:paraId="253B3503" w14:textId="77777777" w:rsidR="008A0BF7" w:rsidRDefault="00D00288">
      <w:pPr>
        <w:spacing w:after="40"/>
        <w:jc w:val="center"/>
        <w:rPr>
          <w:rFonts w:hint="eastAsia"/>
        </w:rPr>
      </w:pPr>
      <w:r>
        <w:rPr>
          <w:rFonts w:ascii="Aptos Display" w:hAnsi="Aptos Display"/>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r>
    </w:tbl>
    <w:p w14:paraId="75D4F6F2" w14:textId="77777777" w:rsidR="008A0BF7" w:rsidRDefault="00D00288">
      <w:pPr>
        <w:pBdr>
          <w:bottom w:val="single" w:sz="8" w:space="3" w:color="3E2B8F"/>
        </w:pBdr>
        <w:spacing w:after="40"/>
        <w:jc w:val="center"/>
        <w:rPr>
          <w:rFonts w:hint="eastAsia"/>
        </w:rPr>
      </w:pPr>
      <w:r>
        <w:rPr>
          <w:rFonts w:ascii="Aptos Display" w:hAnsi="Aptos Display"/>
          <w:b/>
          <w:sz w:val="22"/>
        </w:rPr>
        <w:t>NOTICE INFORMATION</w:t>
      </w:r>
    </w:p>
    <w:tbl>
      <w:tblPr>
        <w:tblW w:w="0" w:type="auto"/>
        <w:jc w:val="center"/>
        <w:tblLayout w:type="fixed"/>
        <w:tblLook w:val="04A0" w:firstRow="1" w:lastRow="0" w:firstColumn="1" w:lastColumn="0" w:noHBand="0" w:noVBand="1"/>
      </w:tblPr>
      <w:tblGrid>
        <w:gridCol w:w="5083"/>
        <w:gridCol w:w="5083"/>
      </w:tblGrid>
      <w:tr w:rsidR="008A0BF7" w14:paraId="552E9D8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06129396" w14:textId="77777777" w:rsidR="008A0BF7" w:rsidRDefault="00D00288">
            <w:pPr>
              <w:rPr>
                <w:rFonts w:hint="eastAsia"/>
              </w:rPr>
            </w:pPr>
            <w:r>
              <w:t>Notice owner / DPO</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1B483BD" w14:textId="77777777" w:rsidR="008A0BF7" w:rsidRDefault="00D00288">
            <w:pPr>
              <w:rPr>
                <w:rFonts w:hint="eastAsia"/>
              </w:rPr>
            </w:pPr>
            <w:r>
              <w:t xml:space="preserve">Lizzie Grant – School Business </w:t>
            </w:r>
            <w:r>
              <w:t>Manager / Data Protection Officer (DPO)</w:t>
            </w:r>
          </w:p>
        </w:tc>
      </w:tr>
      <w:tr w:rsidR="008A0BF7" w14:paraId="233036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5D78BD" w14:textId="77777777" w:rsidR="008A0BF7" w:rsidRDefault="00D00288">
            <w:pPr>
              <w:rPr>
                <w:rFonts w:hint="eastAsia"/>
              </w:rPr>
            </w:pPr>
            <w:r>
              <w:t>Issue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34EDD5CF" w14:textId="77777777" w:rsidR="008A0BF7" w:rsidRDefault="00D00288">
            <w:pPr>
              <w:rPr>
                <w:rFonts w:hint="eastAsia"/>
              </w:rPr>
            </w:pPr>
            <w:r>
              <w:t>September 2026</w:t>
            </w:r>
          </w:p>
        </w:tc>
      </w:tr>
      <w:tr w:rsidR="008A0BF7" w14:paraId="523C31D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0BA5A1DD" w14:textId="77777777" w:rsidR="008A0BF7" w:rsidRDefault="00D00288">
            <w:pPr>
              <w:rPr>
                <w:rFonts w:hint="eastAsia"/>
              </w:rPr>
            </w:pPr>
            <w: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6C3F44B8" w14:textId="77777777" w:rsidR="008A0BF7" w:rsidRDefault="00D00288">
            <w:pPr>
              <w:rPr>
                <w:rFonts w:hint="eastAsia"/>
              </w:rPr>
            </w:pPr>
            <w:r>
              <w:t>September 2027</w:t>
            </w:r>
          </w:p>
        </w:tc>
      </w:tr>
      <w:tr w:rsidR="008A0BF7" w14:paraId="0263557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A50EDA1" w14:textId="77777777" w:rsidR="008A0BF7" w:rsidRDefault="00D00288">
            <w:pPr>
              <w:rPr>
                <w:rFonts w:hint="eastAsia"/>
              </w:rPr>
            </w:pPr>
            <w: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3DB9223D" w14:textId="77777777" w:rsidR="008A0BF7" w:rsidRDefault="00D00288">
            <w:pPr>
              <w:rPr>
                <w:rFonts w:hint="eastAsia"/>
              </w:rPr>
            </w:pPr>
            <w:r>
              <w:t>1.0</w:t>
            </w:r>
          </w:p>
        </w:tc>
      </w:tr>
      <w:tr w:rsidR="008A0BF7" w14:paraId="16BB63B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7D20E12" w14:textId="77777777" w:rsidR="008A0BF7" w:rsidRDefault="00D00288">
            <w:pPr>
              <w:rPr>
                <w:rFonts w:hint="eastAsia"/>
              </w:rPr>
            </w:pPr>
            <w:r>
              <w:t>Notice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0729499" w14:textId="77777777" w:rsidR="008A0BF7" w:rsidRDefault="00D00288">
            <w:pPr>
              <w:rPr>
                <w:rFonts w:hint="eastAsia"/>
              </w:rPr>
            </w:pPr>
            <w:r>
              <w:t>Workforce privacy notice under UK GDPR and the Data Protection Act 2018</w:t>
            </w:r>
          </w:p>
        </w:tc>
      </w:tr>
    </w:tbl>
    <w:p w14:paraId="2DED0473" w14:textId="77777777" w:rsidR="008A0BF7" w:rsidRDefault="00D00288">
      <w:pPr>
        <w:spacing w:before="180" w:after="60"/>
        <w:rPr>
          <w:rFonts w:hint="eastAsia"/>
        </w:rPr>
      </w:pPr>
      <w:r>
        <w:rPr>
          <w:b/>
        </w:rPr>
        <w:t>This notice applies to:</w:t>
      </w:r>
      <w:r>
        <w:t xml:space="preserve"> employees, workers, supply staff, applicants and other members of the school workforce, as relevant.</w:t>
      </w:r>
    </w:p>
    <w:p w14:paraId="78D0869E" w14:textId="77777777" w:rsidR="008A0BF7" w:rsidRDefault="00D00288">
      <w:pPr>
        <w:spacing w:after="0"/>
        <w:rPr>
          <w:rFonts w:hint="eastAsia"/>
        </w:rPr>
      </w:pPr>
      <w:r>
        <w:rPr>
          <w:b/>
        </w:rPr>
        <w:t>Related documents:</w:t>
      </w:r>
      <w:r>
        <w:t xml:space="preserve"> Data Protection Policy; Staff Code of Conduct; Acceptable Use of Technology Policy; Online Safety Policy; Child Protection and Safeguarding Policy; Whistleblowing Policy; Retention Schedule.</w:t>
      </w:r>
    </w:p>
    <w:p w14:paraId="72C9493E" w14:textId="77777777" w:rsidR="008A0BF7" w:rsidRDefault="008A0BF7">
      <w:pPr>
        <w:rPr>
          <w:rFonts w:hint="eastAsia"/>
        </w:rPr>
      </w:pPr>
    </w:p>
    <w:p w14:paraId="2F0BB474" w14:textId="77777777" w:rsidR="008A0BF7" w:rsidRDefault="00D00288">
      <w:pPr>
        <w:pStyle w:val="Heading1"/>
      </w:pPr>
      <w:r>
        <w:t>1. About This Privacy Notice</w:t>
      </w:r>
    </w:p>
    <w:p w14:paraId="6F169364" w14:textId="77777777" w:rsidR="008A0BF7" w:rsidRDefault="00D00288">
      <w:pPr>
        <w:spacing w:line="252" w:lineRule="auto"/>
        <w:rPr>
          <w:rFonts w:hint="eastAsia"/>
        </w:rPr>
      </w:pPr>
      <w:r>
        <w:t>This notice explains how Manuden Primary School collects, uses, stores and shares personal information about employees, workers, supply staff, applicants and other members of the school workforce, as relevant to their relationship with the school.</w:t>
      </w:r>
    </w:p>
    <w:p w14:paraId="50214795" w14:textId="77777777" w:rsidR="008A0BF7" w:rsidRDefault="00D00288">
      <w:pPr>
        <w:pStyle w:val="Heading1"/>
      </w:pPr>
      <w:r>
        <w:t>2. Who We Are</w:t>
      </w:r>
    </w:p>
    <w:tbl>
      <w:tblPr>
        <w:tblStyle w:val="TableGrid"/>
        <w:tblW w:w="0" w:type="auto"/>
        <w:jc w:val="center"/>
        <w:tblLook w:val="04A0" w:firstRow="1" w:lastRow="0" w:firstColumn="1" w:lastColumn="0" w:noHBand="0" w:noVBand="1"/>
      </w:tblPr>
      <w:tblGrid>
        <w:gridCol w:w="5083"/>
        <w:gridCol w:w="5083"/>
      </w:tblGrid>
      <w:tr w:rsidR="008A0BF7" w14:paraId="740A6567" w14:textId="77777777">
        <w:trPr>
          <w:cantSplit/>
          <w:jc w:val="center"/>
        </w:trPr>
        <w:tc>
          <w:tcPr>
            <w:tcW w:w="5083" w:type="dxa"/>
            <w:shd w:val="clear" w:color="auto" w:fill="EDE9F8"/>
          </w:tcPr>
          <w:p w14:paraId="27C3FA78" w14:textId="77777777" w:rsidR="008A0BF7" w:rsidRDefault="00D00288">
            <w:pPr>
              <w:spacing w:after="0"/>
              <w:rPr>
                <w:rFonts w:hint="eastAsia"/>
              </w:rPr>
            </w:pPr>
            <w:r>
              <w:rPr>
                <w:b/>
                <w:sz w:val="19"/>
              </w:rPr>
              <w:t>Role</w:t>
            </w:r>
          </w:p>
        </w:tc>
        <w:tc>
          <w:tcPr>
            <w:tcW w:w="5083" w:type="dxa"/>
            <w:shd w:val="clear" w:color="auto" w:fill="EDE9F8"/>
          </w:tcPr>
          <w:p w14:paraId="246C912E" w14:textId="77777777" w:rsidR="008A0BF7" w:rsidRDefault="00D00288">
            <w:pPr>
              <w:spacing w:after="0"/>
              <w:rPr>
                <w:rFonts w:hint="eastAsia"/>
              </w:rPr>
            </w:pPr>
            <w:r>
              <w:rPr>
                <w:b/>
                <w:sz w:val="19"/>
              </w:rPr>
              <w:t>Details</w:t>
            </w:r>
          </w:p>
        </w:tc>
      </w:tr>
      <w:tr w:rsidR="008A0BF7" w14:paraId="712CCCB9" w14:textId="77777777">
        <w:trPr>
          <w:cantSplit/>
          <w:jc w:val="center"/>
        </w:trPr>
        <w:tc>
          <w:tcPr>
            <w:tcW w:w="5083" w:type="dxa"/>
          </w:tcPr>
          <w:p w14:paraId="4DE11C80" w14:textId="77777777" w:rsidR="008A0BF7" w:rsidRDefault="00D00288">
            <w:pPr>
              <w:spacing w:after="0"/>
              <w:rPr>
                <w:rFonts w:hint="eastAsia"/>
              </w:rPr>
            </w:pPr>
            <w:r>
              <w:rPr>
                <w:b/>
                <w:sz w:val="19"/>
              </w:rPr>
              <w:t>Data controller</w:t>
            </w:r>
          </w:p>
        </w:tc>
        <w:tc>
          <w:tcPr>
            <w:tcW w:w="5083" w:type="dxa"/>
          </w:tcPr>
          <w:p w14:paraId="500F2C8C" w14:textId="77777777" w:rsidR="008A0BF7" w:rsidRDefault="00D00288">
            <w:pPr>
              <w:spacing w:after="0"/>
              <w:rPr>
                <w:rFonts w:hint="eastAsia"/>
              </w:rPr>
            </w:pPr>
            <w:r>
              <w:rPr>
                <w:sz w:val="19"/>
              </w:rPr>
              <w:t>Manuden Primary School, The Street, Manuden, Bishop’s Stortford, CM23 1DE.</w:t>
            </w:r>
          </w:p>
        </w:tc>
      </w:tr>
      <w:tr w:rsidR="008A0BF7" w14:paraId="47D86C38" w14:textId="77777777">
        <w:trPr>
          <w:cantSplit/>
          <w:jc w:val="center"/>
        </w:trPr>
        <w:tc>
          <w:tcPr>
            <w:tcW w:w="5083" w:type="dxa"/>
          </w:tcPr>
          <w:p w14:paraId="5EB6DB8D" w14:textId="77777777" w:rsidR="008A0BF7" w:rsidRDefault="00D00288">
            <w:pPr>
              <w:spacing w:after="0"/>
              <w:rPr>
                <w:rFonts w:hint="eastAsia"/>
              </w:rPr>
            </w:pPr>
            <w:r>
              <w:rPr>
                <w:b/>
                <w:sz w:val="19"/>
              </w:rPr>
              <w:t>Data Protection Officer</w:t>
            </w:r>
          </w:p>
        </w:tc>
        <w:tc>
          <w:tcPr>
            <w:tcW w:w="5083" w:type="dxa"/>
          </w:tcPr>
          <w:p w14:paraId="2811A44A" w14:textId="77777777" w:rsidR="008A0BF7" w:rsidRDefault="00D00288">
            <w:pPr>
              <w:spacing w:after="0"/>
              <w:rPr>
                <w:rFonts w:hint="eastAsia"/>
              </w:rPr>
            </w:pPr>
            <w:r>
              <w:rPr>
                <w:sz w:val="19"/>
              </w:rPr>
              <w:t xml:space="preserve">Lizzie Grant – School </w:t>
            </w:r>
            <w:r>
              <w:rPr>
                <w:sz w:val="19"/>
              </w:rPr>
              <w:t>Business Manager. Contact via office@manuden.essex.sch.uk or 01279 813370.</w:t>
            </w:r>
          </w:p>
        </w:tc>
      </w:tr>
    </w:tbl>
    <w:p w14:paraId="54BC892B" w14:textId="77777777" w:rsidR="008A0BF7" w:rsidRDefault="00D00288">
      <w:pPr>
        <w:pStyle w:val="Heading1"/>
      </w:pPr>
      <w:r>
        <w:t>3. Personal Information We Collect</w:t>
      </w:r>
    </w:p>
    <w:p w14:paraId="5FE714E1" w14:textId="77777777" w:rsidR="008A0BF7" w:rsidRDefault="00D00288">
      <w:pPr>
        <w:spacing w:line="252" w:lineRule="auto"/>
        <w:rPr>
          <w:rFonts w:hint="eastAsia"/>
        </w:rPr>
      </w:pPr>
      <w:r>
        <w:t>Depending on the role and employment relationship, we may process:</w:t>
      </w:r>
    </w:p>
    <w:p w14:paraId="3F18E8E9" w14:textId="77777777" w:rsidR="008A0BF7" w:rsidRDefault="00D00288">
      <w:pPr>
        <w:pStyle w:val="ListBullet"/>
        <w:spacing w:after="40" w:line="240" w:lineRule="auto"/>
        <w:rPr>
          <w:rFonts w:hint="eastAsia"/>
        </w:rPr>
      </w:pPr>
      <w:r>
        <w:t>name, address, contact details, date of birth and emergency contacts;</w:t>
      </w:r>
    </w:p>
    <w:p w14:paraId="39ABFF12" w14:textId="77777777" w:rsidR="008A0BF7" w:rsidRDefault="00D00288">
      <w:pPr>
        <w:pStyle w:val="ListBullet"/>
        <w:spacing w:after="40" w:line="240" w:lineRule="auto"/>
        <w:rPr>
          <w:rFonts w:hint="eastAsia"/>
        </w:rPr>
      </w:pPr>
      <w:r>
        <w:t>recruitment information, application forms, references and interview records;</w:t>
      </w:r>
    </w:p>
    <w:p w14:paraId="166539DF" w14:textId="77777777" w:rsidR="008A0BF7" w:rsidRDefault="00D00288">
      <w:pPr>
        <w:pStyle w:val="ListBullet"/>
        <w:spacing w:after="40" w:line="240" w:lineRule="auto"/>
        <w:rPr>
          <w:rFonts w:hint="eastAsia"/>
        </w:rPr>
      </w:pPr>
      <w:r>
        <w:t>identity, right-to-work, safeguarding, suitability and DBS information where lawful;</w:t>
      </w:r>
    </w:p>
    <w:p w14:paraId="4469DBCE" w14:textId="77777777" w:rsidR="008A0BF7" w:rsidRDefault="00D00288">
      <w:pPr>
        <w:pStyle w:val="ListBullet"/>
        <w:spacing w:after="40" w:line="240" w:lineRule="auto"/>
        <w:rPr>
          <w:rFonts w:hint="eastAsia"/>
        </w:rPr>
      </w:pPr>
      <w:r>
        <w:lastRenderedPageBreak/>
        <w:t>employment history, job details, contracts, working patterns and qualifications;</w:t>
      </w:r>
    </w:p>
    <w:p w14:paraId="2C2245BA" w14:textId="77777777" w:rsidR="008A0BF7" w:rsidRDefault="00D00288">
      <w:pPr>
        <w:pStyle w:val="ListBullet"/>
        <w:spacing w:after="40" w:line="240" w:lineRule="auto"/>
        <w:rPr>
          <w:rFonts w:hint="eastAsia"/>
        </w:rPr>
      </w:pPr>
      <w:r>
        <w:t>pay, pension, tax, National Insurance, bank and expenses information;</w:t>
      </w:r>
    </w:p>
    <w:p w14:paraId="39D9CCE2" w14:textId="77777777" w:rsidR="008A0BF7" w:rsidRDefault="00D00288">
      <w:pPr>
        <w:pStyle w:val="ListBullet"/>
        <w:spacing w:after="40" w:line="240" w:lineRule="auto"/>
        <w:rPr>
          <w:rFonts w:hint="eastAsia"/>
        </w:rPr>
      </w:pPr>
      <w:r>
        <w:t>absence, leave, sickness, occupational health and reasonable-adjustment information;</w:t>
      </w:r>
    </w:p>
    <w:p w14:paraId="7395CB8C" w14:textId="77777777" w:rsidR="008A0BF7" w:rsidRDefault="00D00288">
      <w:pPr>
        <w:pStyle w:val="ListBullet"/>
        <w:spacing w:after="40" w:line="240" w:lineRule="auto"/>
        <w:rPr>
          <w:rFonts w:hint="eastAsia"/>
        </w:rPr>
      </w:pPr>
      <w:r>
        <w:t>performance, appraisal, training, capability, disciplinary and grievance records;</w:t>
      </w:r>
    </w:p>
    <w:p w14:paraId="54AEA4B5" w14:textId="77777777" w:rsidR="008A0BF7" w:rsidRDefault="00D00288">
      <w:pPr>
        <w:pStyle w:val="ListBullet"/>
        <w:spacing w:after="40" w:line="240" w:lineRule="auto"/>
        <w:rPr>
          <w:rFonts w:hint="eastAsia"/>
        </w:rPr>
      </w:pPr>
      <w:r>
        <w:t xml:space="preserve">equality-monitoring and other </w:t>
      </w:r>
      <w:r>
        <w:t>special-category information where lawfully processed;</w:t>
      </w:r>
    </w:p>
    <w:p w14:paraId="4AF18E7E" w14:textId="77777777" w:rsidR="008A0BF7" w:rsidRDefault="00D00288">
      <w:pPr>
        <w:pStyle w:val="ListBullet"/>
        <w:spacing w:after="40" w:line="240" w:lineRule="auto"/>
        <w:rPr>
          <w:rFonts w:hint="eastAsia"/>
        </w:rPr>
      </w:pPr>
      <w:r>
        <w:t>accident, health and safety, safeguarding and professional-conduct information;</w:t>
      </w:r>
    </w:p>
    <w:p w14:paraId="2FF45057" w14:textId="77777777" w:rsidR="008A0BF7" w:rsidRDefault="00D00288">
      <w:pPr>
        <w:pStyle w:val="ListBullet"/>
        <w:spacing w:after="40" w:line="240" w:lineRule="auto"/>
        <w:rPr>
          <w:rFonts w:hint="eastAsia"/>
        </w:rPr>
      </w:pPr>
      <w:r>
        <w:t>IT account, network, device, email, filtering, logging and cyber-security information;</w:t>
      </w:r>
    </w:p>
    <w:p w14:paraId="4ABAE7E8" w14:textId="77777777" w:rsidR="008A0BF7" w:rsidRDefault="00D00288">
      <w:pPr>
        <w:pStyle w:val="ListBullet"/>
        <w:spacing w:after="40" w:line="240" w:lineRule="auto"/>
        <w:rPr>
          <w:rFonts w:hint="eastAsia"/>
        </w:rPr>
      </w:pPr>
      <w:r>
        <w:t>photographs, recordings and communications where relevant to school business;</w:t>
      </w:r>
    </w:p>
    <w:p w14:paraId="7F5F8200" w14:textId="77777777" w:rsidR="008A0BF7" w:rsidRDefault="00D00288">
      <w:pPr>
        <w:pStyle w:val="ListBullet"/>
        <w:spacing w:after="40" w:line="240" w:lineRule="auto"/>
        <w:rPr>
          <w:rFonts w:hint="eastAsia"/>
        </w:rPr>
      </w:pPr>
      <w:r>
        <w:t>information created through HR, payroll, finance and school-management processes.</w:t>
      </w:r>
    </w:p>
    <w:p w14:paraId="0E0B2839" w14:textId="77777777" w:rsidR="008A0BF7" w:rsidRDefault="00D00288">
      <w:pPr>
        <w:pStyle w:val="Heading1"/>
      </w:pPr>
      <w:r>
        <w:t>4. Why We Use Workforce Information</w:t>
      </w:r>
    </w:p>
    <w:p w14:paraId="5D12CDAD" w14:textId="77777777" w:rsidR="008A0BF7" w:rsidRDefault="00D00288">
      <w:pPr>
        <w:pStyle w:val="ListBullet"/>
        <w:spacing w:after="40" w:line="240" w:lineRule="auto"/>
        <w:rPr>
          <w:rFonts w:hint="eastAsia"/>
        </w:rPr>
      </w:pPr>
      <w:r>
        <w:t>to recruit, appoint and manage staff and other workers;</w:t>
      </w:r>
    </w:p>
    <w:p w14:paraId="35693DD0" w14:textId="77777777" w:rsidR="008A0BF7" w:rsidRDefault="00D00288">
      <w:pPr>
        <w:pStyle w:val="ListBullet"/>
        <w:spacing w:after="40" w:line="240" w:lineRule="auto"/>
        <w:rPr>
          <w:rFonts w:hint="eastAsia"/>
        </w:rPr>
      </w:pPr>
      <w:r>
        <w:t>to perform employment contracts and manage pay, pension, tax and benefits;</w:t>
      </w:r>
    </w:p>
    <w:p w14:paraId="217537D8" w14:textId="77777777" w:rsidR="008A0BF7" w:rsidRDefault="00D00288">
      <w:pPr>
        <w:pStyle w:val="ListBullet"/>
        <w:spacing w:after="40" w:line="240" w:lineRule="auto"/>
        <w:rPr>
          <w:rFonts w:hint="eastAsia"/>
        </w:rPr>
      </w:pPr>
      <w:r>
        <w:t>to meet safeguarding, safer-recruitment and suitability requirements;</w:t>
      </w:r>
    </w:p>
    <w:p w14:paraId="28EC26CC" w14:textId="77777777" w:rsidR="008A0BF7" w:rsidRDefault="00D00288">
      <w:pPr>
        <w:pStyle w:val="ListBullet"/>
        <w:spacing w:after="40" w:line="240" w:lineRule="auto"/>
        <w:rPr>
          <w:rFonts w:hint="eastAsia"/>
        </w:rPr>
      </w:pPr>
      <w:r>
        <w:t>to manage attendance, leave, health, wellbeing and reasonable adjustments;</w:t>
      </w:r>
    </w:p>
    <w:p w14:paraId="069924F9" w14:textId="77777777" w:rsidR="008A0BF7" w:rsidRDefault="00D00288">
      <w:pPr>
        <w:pStyle w:val="ListBullet"/>
        <w:spacing w:after="40" w:line="240" w:lineRule="auto"/>
        <w:rPr>
          <w:rFonts w:hint="eastAsia"/>
        </w:rPr>
      </w:pPr>
      <w:r>
        <w:t>to support appraisal, professional development, workforce planning and performance management;</w:t>
      </w:r>
    </w:p>
    <w:p w14:paraId="3C2C1529" w14:textId="77777777" w:rsidR="008A0BF7" w:rsidRDefault="00D00288">
      <w:pPr>
        <w:pStyle w:val="ListBullet"/>
        <w:spacing w:after="40" w:line="240" w:lineRule="auto"/>
        <w:rPr>
          <w:rFonts w:hint="eastAsia"/>
        </w:rPr>
      </w:pPr>
      <w:r>
        <w:t>to maintain safe, secure and effective school operations and IT systems;</w:t>
      </w:r>
    </w:p>
    <w:p w14:paraId="0234A249" w14:textId="77777777" w:rsidR="008A0BF7" w:rsidRDefault="00D00288">
      <w:pPr>
        <w:pStyle w:val="ListBullet"/>
        <w:spacing w:after="40" w:line="240" w:lineRule="auto"/>
        <w:rPr>
          <w:rFonts w:hint="eastAsia"/>
        </w:rPr>
      </w:pPr>
      <w:r>
        <w:t>to meet statutory reporting, funding, audit and regulatory requirements;</w:t>
      </w:r>
    </w:p>
    <w:p w14:paraId="38427C93" w14:textId="77777777" w:rsidR="008A0BF7" w:rsidRDefault="00D00288">
      <w:pPr>
        <w:pStyle w:val="ListBullet"/>
        <w:spacing w:after="40" w:line="240" w:lineRule="auto"/>
        <w:rPr>
          <w:rFonts w:hint="eastAsia"/>
        </w:rPr>
      </w:pPr>
      <w:r>
        <w:t>to manage complaints, grievances, disciplinary matters, legal claims and insurance;</w:t>
      </w:r>
    </w:p>
    <w:p w14:paraId="69B1D3C4" w14:textId="77777777" w:rsidR="008A0BF7" w:rsidRDefault="00D00288">
      <w:pPr>
        <w:pStyle w:val="ListBullet"/>
        <w:spacing w:after="40" w:line="240" w:lineRule="auto"/>
        <w:rPr>
          <w:rFonts w:hint="eastAsia"/>
        </w:rPr>
      </w:pPr>
      <w:r>
        <w:t>to provide references and employment information where lawful and appropriate.</w:t>
      </w:r>
    </w:p>
    <w:p w14:paraId="6615F82B" w14:textId="77777777" w:rsidR="008A0BF7" w:rsidRDefault="00D00288">
      <w:pPr>
        <w:pStyle w:val="Heading1"/>
      </w:pPr>
      <w:r>
        <w:t>5. Our Lawful Bases</w:t>
      </w:r>
    </w:p>
    <w:p w14:paraId="73DE6E06" w14:textId="77777777" w:rsidR="008A0BF7" w:rsidRDefault="00D00288">
      <w:pPr>
        <w:spacing w:line="252" w:lineRule="auto"/>
        <w:rPr>
          <w:rFonts w:hint="eastAsia"/>
        </w:rPr>
      </w:pPr>
      <w:r>
        <w:t>Workforce information is processed under one or more lawful bases, including legal obligation, performance of a contract, public task / official authority, vital interests and, where appropriate, consent. Legitimate interests may apply to limited processing where this is lawful for a public authority and does not relate to the performance of its public tasks.</w:t>
      </w:r>
    </w:p>
    <w:p w14:paraId="372FC54E" w14:textId="77777777" w:rsidR="008A0BF7" w:rsidRDefault="00D00288">
      <w:pPr>
        <w:spacing w:line="252" w:lineRule="auto"/>
        <w:rPr>
          <w:rFonts w:hint="eastAsia"/>
        </w:rPr>
      </w:pPr>
      <w:r>
        <w:t>Special category and criminal-offence information is processed only where an additional condition under UK GDPR and the Data Protection Act 2018 applies. This may include employment and social-security law, substantial public interest, occupational health, safeguarding or legal claims.</w:t>
      </w:r>
    </w:p>
    <w:p w14:paraId="3EB1152E" w14:textId="77777777" w:rsidR="008A0BF7" w:rsidRDefault="00D00288">
      <w:pPr>
        <w:spacing w:line="252" w:lineRule="auto"/>
        <w:rPr>
          <w:rFonts w:hint="eastAsia"/>
        </w:rPr>
      </w:pPr>
      <w:r>
        <w:t>Consent is not normally the main lawful basis for employment processing because of the imbalance of power in the employment relationship. Where consent is genuinely appropriate, it can be withdrawn.</w:t>
      </w:r>
    </w:p>
    <w:p w14:paraId="2A86695E" w14:textId="77777777" w:rsidR="008A0BF7" w:rsidRDefault="00D00288">
      <w:pPr>
        <w:pStyle w:val="Heading1"/>
      </w:pPr>
      <w:r>
        <w:t>6. Where We Get Information From</w:t>
      </w:r>
    </w:p>
    <w:p w14:paraId="018504F5" w14:textId="77777777" w:rsidR="008A0BF7" w:rsidRDefault="00D00288">
      <w:pPr>
        <w:pStyle w:val="ListBullet"/>
        <w:spacing w:after="40" w:line="240" w:lineRule="auto"/>
        <w:rPr>
          <w:rFonts w:hint="eastAsia"/>
        </w:rPr>
      </w:pPr>
      <w:r>
        <w:t>the individual directly;</w:t>
      </w:r>
    </w:p>
    <w:p w14:paraId="671BDB41" w14:textId="77777777" w:rsidR="008A0BF7" w:rsidRDefault="00D00288">
      <w:pPr>
        <w:pStyle w:val="ListBullet"/>
        <w:spacing w:after="40" w:line="240" w:lineRule="auto"/>
        <w:rPr>
          <w:rFonts w:hint="eastAsia"/>
        </w:rPr>
      </w:pPr>
      <w:r>
        <w:t>referees and previous employers;</w:t>
      </w:r>
    </w:p>
    <w:p w14:paraId="32B74BEB" w14:textId="77777777" w:rsidR="008A0BF7" w:rsidRDefault="00D00288">
      <w:pPr>
        <w:pStyle w:val="ListBullet"/>
        <w:spacing w:after="40" w:line="240" w:lineRule="auto"/>
        <w:rPr>
          <w:rFonts w:hint="eastAsia"/>
        </w:rPr>
      </w:pPr>
      <w:r>
        <w:t>Disclosure and Barring Service and other statutory checks;</w:t>
      </w:r>
    </w:p>
    <w:p w14:paraId="3CE84C9D" w14:textId="77777777" w:rsidR="008A0BF7" w:rsidRDefault="00D00288">
      <w:pPr>
        <w:pStyle w:val="ListBullet"/>
        <w:spacing w:after="40" w:line="240" w:lineRule="auto"/>
        <w:rPr>
          <w:rFonts w:hint="eastAsia"/>
        </w:rPr>
      </w:pPr>
      <w:r>
        <w:t>Essex County Council, Department for Education and other public bodies;</w:t>
      </w:r>
    </w:p>
    <w:p w14:paraId="36CFFF7F" w14:textId="77777777" w:rsidR="008A0BF7" w:rsidRDefault="00D00288">
      <w:pPr>
        <w:pStyle w:val="ListBullet"/>
        <w:spacing w:after="40" w:line="240" w:lineRule="auto"/>
        <w:rPr>
          <w:rFonts w:hint="eastAsia"/>
        </w:rPr>
      </w:pPr>
      <w:r>
        <w:t>payroll, pension, occupational health and HR providers;</w:t>
      </w:r>
    </w:p>
    <w:p w14:paraId="64898A85" w14:textId="77777777" w:rsidR="008A0BF7" w:rsidRDefault="00D00288">
      <w:pPr>
        <w:pStyle w:val="ListBullet"/>
        <w:spacing w:after="40" w:line="240" w:lineRule="auto"/>
        <w:rPr>
          <w:rFonts w:hint="eastAsia"/>
        </w:rPr>
      </w:pPr>
      <w:r>
        <w:t>school leaders, managers and authorised colleagues;</w:t>
      </w:r>
    </w:p>
    <w:p w14:paraId="0B93F2ED" w14:textId="77777777" w:rsidR="008A0BF7" w:rsidRDefault="00D00288">
      <w:pPr>
        <w:pStyle w:val="ListBullet"/>
        <w:spacing w:after="40" w:line="240" w:lineRule="auto"/>
        <w:rPr>
          <w:rFonts w:hint="eastAsia"/>
        </w:rPr>
      </w:pPr>
      <w:r>
        <w:t>professional bodies, regulators and training providers;</w:t>
      </w:r>
    </w:p>
    <w:p w14:paraId="45DB2312" w14:textId="77777777" w:rsidR="008A0BF7" w:rsidRDefault="00D00288">
      <w:pPr>
        <w:pStyle w:val="ListBullet"/>
        <w:spacing w:after="40" w:line="240" w:lineRule="auto"/>
        <w:rPr>
          <w:rFonts w:hint="eastAsia"/>
        </w:rPr>
      </w:pPr>
      <w:r>
        <w:t>approved IT, finance and other service providers.</w:t>
      </w:r>
    </w:p>
    <w:p w14:paraId="02DD537E" w14:textId="77777777" w:rsidR="008A0BF7" w:rsidRDefault="00D00288">
      <w:pPr>
        <w:pStyle w:val="Heading1"/>
      </w:pPr>
      <w:r>
        <w:t>7. Who We May Share Information With</w:t>
      </w:r>
    </w:p>
    <w:p w14:paraId="7FD8B61A" w14:textId="77777777" w:rsidR="008A0BF7" w:rsidRDefault="00D00288">
      <w:pPr>
        <w:pStyle w:val="ListBullet"/>
        <w:spacing w:after="40" w:line="240" w:lineRule="auto"/>
        <w:rPr>
          <w:rFonts w:hint="eastAsia"/>
        </w:rPr>
      </w:pPr>
      <w:r>
        <w:t>Essex County Council and relevant payroll, HR or pension services;</w:t>
      </w:r>
    </w:p>
    <w:p w14:paraId="37CEFF88" w14:textId="77777777" w:rsidR="008A0BF7" w:rsidRDefault="00D00288">
      <w:pPr>
        <w:pStyle w:val="ListBullet"/>
        <w:spacing w:after="40" w:line="240" w:lineRule="auto"/>
        <w:rPr>
          <w:rFonts w:hint="eastAsia"/>
        </w:rPr>
      </w:pPr>
      <w:r>
        <w:t>HM Revenue &amp; Customs and pension schemes;</w:t>
      </w:r>
    </w:p>
    <w:p w14:paraId="1B2DC72C" w14:textId="77777777" w:rsidR="008A0BF7" w:rsidRDefault="00D00288">
      <w:pPr>
        <w:pStyle w:val="ListBullet"/>
        <w:spacing w:after="40" w:line="240" w:lineRule="auto"/>
        <w:rPr>
          <w:rFonts w:hint="eastAsia"/>
        </w:rPr>
      </w:pPr>
      <w:r>
        <w:t xml:space="preserve">the </w:t>
      </w:r>
      <w:r>
        <w:t>Department for Education, including through the School Workforce Census and other statutory collections;</w:t>
      </w:r>
    </w:p>
    <w:p w14:paraId="463E9064" w14:textId="77777777" w:rsidR="008A0BF7" w:rsidRDefault="00D00288">
      <w:pPr>
        <w:pStyle w:val="ListBullet"/>
        <w:spacing w:after="40" w:line="240" w:lineRule="auto"/>
        <w:rPr>
          <w:rFonts w:hint="eastAsia"/>
        </w:rPr>
      </w:pPr>
      <w:r>
        <w:t>Disclosure and Barring Service, Teaching Regulation Agency or other regulators where required;</w:t>
      </w:r>
    </w:p>
    <w:p w14:paraId="69362903" w14:textId="77777777" w:rsidR="008A0BF7" w:rsidRDefault="00D00288">
      <w:pPr>
        <w:pStyle w:val="ListBullet"/>
        <w:spacing w:after="40" w:line="240" w:lineRule="auto"/>
        <w:rPr>
          <w:rFonts w:hint="eastAsia"/>
        </w:rPr>
      </w:pPr>
      <w:r>
        <w:t>occupational health, healthcare or employee-support providers where appropriate;</w:t>
      </w:r>
    </w:p>
    <w:p w14:paraId="5DD04C61" w14:textId="77777777" w:rsidR="008A0BF7" w:rsidRDefault="00D00288">
      <w:pPr>
        <w:pStyle w:val="ListBullet"/>
        <w:spacing w:after="40" w:line="240" w:lineRule="auto"/>
        <w:rPr>
          <w:rFonts w:hint="eastAsia"/>
        </w:rPr>
      </w:pPr>
      <w:r>
        <w:lastRenderedPageBreak/>
        <w:t>auditors, insurers, legal advisers and professional advisers;</w:t>
      </w:r>
    </w:p>
    <w:p w14:paraId="1B0EFB7C" w14:textId="77777777" w:rsidR="008A0BF7" w:rsidRDefault="00D00288">
      <w:pPr>
        <w:pStyle w:val="ListBullet"/>
        <w:spacing w:after="40" w:line="240" w:lineRule="auto"/>
        <w:rPr>
          <w:rFonts w:hint="eastAsia"/>
        </w:rPr>
      </w:pPr>
      <w:r>
        <w:t>approved IT, finance, payroll and other data processors;</w:t>
      </w:r>
    </w:p>
    <w:p w14:paraId="28D27A26" w14:textId="77777777" w:rsidR="008A0BF7" w:rsidRDefault="00D00288">
      <w:pPr>
        <w:pStyle w:val="ListBullet"/>
        <w:spacing w:after="40" w:line="240" w:lineRule="auto"/>
        <w:rPr>
          <w:rFonts w:hint="eastAsia"/>
        </w:rPr>
      </w:pPr>
      <w:r>
        <w:t>police, safeguarding bodies or other public authorities where there is a lawful requirement;</w:t>
      </w:r>
    </w:p>
    <w:p w14:paraId="2DA4BCD4" w14:textId="77777777" w:rsidR="008A0BF7" w:rsidRDefault="00D00288">
      <w:pPr>
        <w:pStyle w:val="ListBullet"/>
        <w:spacing w:after="40" w:line="240" w:lineRule="auto"/>
        <w:rPr>
          <w:rFonts w:hint="eastAsia"/>
        </w:rPr>
      </w:pPr>
      <w:r>
        <w:t>prospective employers or other organisations where a lawful reference or employment verification is requested.</w:t>
      </w:r>
    </w:p>
    <w:p w14:paraId="23ECCD43" w14:textId="77777777" w:rsidR="008A0BF7" w:rsidRDefault="00D00288">
      <w:pPr>
        <w:spacing w:line="252" w:lineRule="auto"/>
        <w:rPr>
          <w:rFonts w:hint="eastAsia"/>
        </w:rPr>
      </w:pPr>
      <w:r>
        <w:t>We do not sell workforce personal data.</w:t>
      </w:r>
    </w:p>
    <w:p w14:paraId="4E8B3850" w14:textId="77777777" w:rsidR="008A0BF7" w:rsidRDefault="00D00288">
      <w:pPr>
        <w:pStyle w:val="Heading1"/>
      </w:pPr>
      <w:r>
        <w:t>8. Information Shared With the Department for Education</w:t>
      </w:r>
    </w:p>
    <w:p w14:paraId="4DFC3F03" w14:textId="77777777" w:rsidR="008A0BF7" w:rsidRDefault="00D00288">
      <w:pPr>
        <w:spacing w:line="252" w:lineRule="auto"/>
        <w:rPr>
          <w:rFonts w:hint="eastAsia"/>
        </w:rPr>
      </w:pPr>
      <w:r>
        <w:t>The school is required to share specified workforce information with DfE and/or Essex County Council through statutory workforce collections. This supports education policy, funding, workforce planning, accountability, research and other functions permitted by law.</w:t>
      </w:r>
    </w:p>
    <w:p w14:paraId="610A29C8" w14:textId="77777777" w:rsidR="008A0BF7" w:rsidRDefault="00D00288">
      <w:pPr>
        <w:spacing w:line="252" w:lineRule="auto"/>
        <w:rPr>
          <w:rFonts w:hint="eastAsia"/>
        </w:rPr>
      </w:pPr>
      <w:r>
        <w:t xml:space="preserve">DfE publishes separate privacy information about its use of education workforce data: </w:t>
      </w:r>
      <w:hyperlink r:id="rId8">
        <w:r>
          <w:rPr>
            <w:color w:val="3E2B8F"/>
            <w:u w:val="single"/>
          </w:rPr>
          <w:t>DfE workforce privacy information</w:t>
        </w:r>
      </w:hyperlink>
    </w:p>
    <w:p w14:paraId="5DF1D9BC" w14:textId="77777777" w:rsidR="008A0BF7" w:rsidRDefault="00D00288">
      <w:pPr>
        <w:pStyle w:val="Heading1"/>
      </w:pPr>
      <w:r>
        <w:t>9. Monitoring of School Systems</w:t>
      </w:r>
    </w:p>
    <w:p w14:paraId="223AF9B5" w14:textId="77777777" w:rsidR="008A0BF7" w:rsidRDefault="00D00288">
      <w:pPr>
        <w:spacing w:line="252" w:lineRule="auto"/>
        <w:rPr>
          <w:rFonts w:hint="eastAsia"/>
        </w:rPr>
      </w:pPr>
      <w:r>
        <w:t>Use of school accounts, networks and managed devices may be logged and monitored for safeguarding, cyber-security, technical, compliance and operational purposes. Monitoring may include account activity, websites, searches, email/security events and device or network logs.</w:t>
      </w:r>
    </w:p>
    <w:p w14:paraId="4B8A6A9F" w14:textId="77777777" w:rsidR="008A0BF7" w:rsidRDefault="00D00288">
      <w:pPr>
        <w:spacing w:line="252" w:lineRule="auto"/>
        <w:rPr>
          <w:rFonts w:hint="eastAsia"/>
        </w:rPr>
      </w:pPr>
      <w:r>
        <w:t>Monitoring is proportionate and is managed in accordance with the school’s Data Protection, Online Safety, Acceptable Use of Technology and Staff Code of Conduct arrangements.</w:t>
      </w:r>
    </w:p>
    <w:p w14:paraId="182935BF" w14:textId="77777777" w:rsidR="008A0BF7" w:rsidRDefault="00D00288">
      <w:pPr>
        <w:pStyle w:val="Heading1"/>
      </w:pPr>
      <w:r>
        <w:t>10. How Long We Keep Workforce Information</w:t>
      </w:r>
    </w:p>
    <w:p w14:paraId="7FFFAE02" w14:textId="77777777" w:rsidR="008A0BF7" w:rsidRDefault="00D00288">
      <w:pPr>
        <w:spacing w:line="252" w:lineRule="auto"/>
        <w:rPr>
          <w:rFonts w:hint="eastAsia"/>
        </w:rPr>
      </w:pPr>
      <w:r>
        <w:t>We retain workforce information in line with the school’s retention schedule and relevant employment, tax, pension, safeguarding, limitation, audit and regulatory requirements. Different records have different retention periods.</w:t>
      </w:r>
    </w:p>
    <w:p w14:paraId="0EC389D3" w14:textId="77777777" w:rsidR="008A0BF7" w:rsidRDefault="00D00288">
      <w:pPr>
        <w:spacing w:line="252" w:lineRule="auto"/>
        <w:rPr>
          <w:rFonts w:hint="eastAsia"/>
        </w:rPr>
      </w:pPr>
      <w:r>
        <w:t>Records subject to a legal, safeguarding, investigation or litigation hold will not be destroyed until the hold is lifted. Information that no longer needs to be retained is securely destroyed or deleted.</w:t>
      </w:r>
    </w:p>
    <w:p w14:paraId="7E8B2A4E" w14:textId="77777777" w:rsidR="008A0BF7" w:rsidRDefault="00D00288">
      <w:pPr>
        <w:pStyle w:val="Heading1"/>
      </w:pPr>
      <w:r>
        <w:t>11. Your Data Protection Rights</w:t>
      </w:r>
    </w:p>
    <w:p w14:paraId="3BE2FD8E" w14:textId="77777777" w:rsidR="008A0BF7" w:rsidRDefault="00D00288">
      <w:pPr>
        <w:spacing w:line="252" w:lineRule="auto"/>
        <w:rPr>
          <w:rFonts w:hint="eastAsia"/>
        </w:rPr>
      </w:pPr>
      <w:r>
        <w:t>Depending on the processing and lawful basis, rights may include access, rectification, erasure, restriction, objection, data portability and rights relating to solely automated decision-making. Some rights are limited where the school must retain or use information to meet a legal duty, perform a public task or establish, exercise or defend legal claims.</w:t>
      </w:r>
    </w:p>
    <w:p w14:paraId="0E25F6F2" w14:textId="77777777" w:rsidR="008A0BF7" w:rsidRDefault="00D00288">
      <w:pPr>
        <w:pStyle w:val="Heading1"/>
      </w:pPr>
      <w:r>
        <w:t>12. Automated Decision-Making and Artificial Intelligence</w:t>
      </w:r>
    </w:p>
    <w:p w14:paraId="617F6AE4" w14:textId="77777777" w:rsidR="008A0BF7" w:rsidRDefault="00D00288">
      <w:pPr>
        <w:spacing w:line="252" w:lineRule="auto"/>
        <w:rPr>
          <w:rFonts w:hint="eastAsia"/>
        </w:rPr>
      </w:pPr>
      <w:r>
        <w:t>The school does not use solely automated decision-making to make significant employment decisions unless this is lawful and the required safeguards are in place. AI tools must not be used with identifiable or confidential workforce information unless the specific use has been approved following appropriate DPO and IT consideration.</w:t>
      </w:r>
    </w:p>
    <w:p w14:paraId="7034A9E1" w14:textId="77777777" w:rsidR="008A0BF7" w:rsidRDefault="00D00288">
      <w:pPr>
        <w:pStyle w:val="Heading1"/>
      </w:pPr>
      <w:r>
        <w:t>13. Questions, Requests and Complaints</w:t>
      </w:r>
    </w:p>
    <w:p w14:paraId="2F662303" w14:textId="77777777" w:rsidR="008A0BF7" w:rsidRDefault="00D00288">
      <w:pPr>
        <w:spacing w:line="252" w:lineRule="auto"/>
        <w:rPr>
          <w:rFonts w:hint="eastAsia"/>
        </w:rPr>
      </w:pPr>
      <w:r>
        <w:t>Questions and data-rights requests should be sent to Lizzie Grant, Data Protection Officer, via office@manuden.essex.sch.uk or 01279 813370.</w:t>
      </w:r>
    </w:p>
    <w:p w14:paraId="7C59F0BE" w14:textId="77777777" w:rsidR="008A0BF7" w:rsidRDefault="00D00288">
      <w:pPr>
        <w:spacing w:line="252" w:lineRule="auto"/>
        <w:rPr>
          <w:rFonts w:hint="eastAsia"/>
        </w:rPr>
      </w:pPr>
      <w:r>
        <w:t>If you are concerned about how the school has processed your personal data, please contact the DPO. You also have the right to complain to the Information Commissioner’s Office.</w:t>
      </w:r>
    </w:p>
    <w:p w14:paraId="2175B43E" w14:textId="77777777" w:rsidR="008A0BF7" w:rsidRDefault="00D00288">
      <w:pPr>
        <w:spacing w:line="252" w:lineRule="auto"/>
        <w:rPr>
          <w:rFonts w:hint="eastAsia"/>
        </w:rPr>
      </w:pPr>
      <w:r>
        <w:t xml:space="preserve">ICO complaints information: </w:t>
      </w:r>
      <w:hyperlink r:id="rId9">
        <w:r>
          <w:rPr>
            <w:color w:val="3E2B8F"/>
            <w:u w:val="single"/>
          </w:rPr>
          <w:t>ico.org.uk/make-a-complaint</w:t>
        </w:r>
      </w:hyperlink>
    </w:p>
    <w:p w14:paraId="3B9074E2" w14:textId="77777777" w:rsidR="008A0BF7" w:rsidRDefault="00D00288">
      <w:pPr>
        <w:pStyle w:val="Heading1"/>
      </w:pPr>
      <w:r>
        <w:lastRenderedPageBreak/>
        <w:t>14. Changes to This Notice</w:t>
      </w:r>
    </w:p>
    <w:p w14:paraId="2FE0CB15" w14:textId="77777777" w:rsidR="008A0BF7" w:rsidRDefault="00D00288">
      <w:pPr>
        <w:spacing w:line="252" w:lineRule="auto"/>
        <w:rPr>
          <w:rFonts w:hint="eastAsia"/>
        </w:rPr>
      </w:pPr>
      <w:r>
        <w:t xml:space="preserve">This notice will be reviewed at least annually and </w:t>
      </w:r>
      <w:r>
        <w:t>whenever there is a significant change to workforce processing. Staff and other affected individuals will be informed where a change is significant.</w:t>
      </w:r>
    </w:p>
    <w:sectPr w:rsidR="008A0BF7" w:rsidSect="00034616">
      <w:footerReference w:type="default" r:id="rId10"/>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7007" w14:textId="77777777" w:rsidR="00D00288" w:rsidRDefault="00D00288">
      <w:pPr>
        <w:spacing w:after="0" w:line="240" w:lineRule="auto"/>
        <w:rPr>
          <w:rFonts w:hint="eastAsia"/>
        </w:rPr>
      </w:pPr>
      <w:r>
        <w:separator/>
      </w:r>
    </w:p>
  </w:endnote>
  <w:endnote w:type="continuationSeparator" w:id="0">
    <w:p w14:paraId="002B767C"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094D" w14:textId="77777777" w:rsidR="008A0BF7" w:rsidRDefault="00D00288">
    <w:pPr>
      <w:pStyle w:val="Footer"/>
      <w:pBdr>
        <w:top w:val="single" w:sz="8" w:space="4" w:color="3E2B8F"/>
      </w:pBdr>
      <w:jc w:val="center"/>
      <w:rPr>
        <w:rFonts w:hint="eastAsia"/>
      </w:rPr>
    </w:pPr>
    <w:r>
      <w:rPr>
        <w:rFonts w:eastAsia="Aptos" w:cs="Aptos"/>
        <w:color w:val="5F6B7A"/>
        <w:sz w:val="14"/>
      </w:rPr>
      <w:t xml:space="preserve">MANUDEN PRIMARY SCHOOL  |  The Street, Manuden, Bishop’s Stortford, CM23 1DE  |  </w:t>
    </w:r>
    <w:r>
      <w:rPr>
        <w:rFonts w:eastAsia="Aptos" w:cs="Aptos"/>
        <w:color w:val="5F6B7A"/>
        <w:sz w:val="14"/>
      </w:rPr>
      <w:t>01279 813370</w:t>
    </w:r>
  </w:p>
  <w:p w14:paraId="6263C62F"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18B2" w14:textId="77777777" w:rsidR="00D00288" w:rsidRDefault="00D00288">
      <w:pPr>
        <w:spacing w:after="0" w:line="240" w:lineRule="auto"/>
        <w:rPr>
          <w:rFonts w:hint="eastAsia"/>
        </w:rPr>
      </w:pPr>
      <w:r>
        <w:separator/>
      </w:r>
    </w:p>
  </w:footnote>
  <w:footnote w:type="continuationSeparator" w:id="0">
    <w:p w14:paraId="6AA88B6D"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E69928"/>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rivacy-information-education-providers-workforce-including-teach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2026-09-09T15:40:00Z</dcterms:created>
  <dcterms:modified xsi:type="dcterms:W3CDTF">2026-09-09T15:40:00Z</dcterms:modified>
  <cp:category/>
</cp:coreProperties>
</file>