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12B91D34"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rFonts w:ascii="Aptos Display" w:hAnsi="Aptos Display"/>
                <w:b/>
                <w:sz w:val="22"/>
              </w:rPr>
              <w:br/>
              <w:t>POLICY DOCUMENT</w:t>
            </w:r>
          </w:p>
        </w:tc>
      </w:tr>
    </w:tbl>
    <w:p w14:paraId="62A214DA" w14:textId="77777777" w:rsidR="008A0BF7" w:rsidRDefault="00D00288">
      <w:pPr>
        <w:spacing w:after="120"/>
        <w:jc w:val="center"/>
        <w:rPr>
          <w:rFonts w:hint="eastAsia"/>
        </w:rPr>
      </w:pPr>
      <w:r>
        <w:rPr>
          <w:noProof/>
        </w:rPr>
        <w:drawing>
          <wp:inline distT="0" distB="0" distL="0" distR="0" wp14:anchorId="5795FE9C" wp14:editId="30558276">
            <wp:extent cx="1188720"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ae687b-efa3-5432-a701-f686e1b41e30.png"/>
                    <pic:cNvPicPr/>
                  </pic:nvPicPr>
                  <pic:blipFill>
                    <a:blip r:embed="rId8"/>
                    <a:stretch>
                      <a:fillRect/>
                    </a:stretch>
                  </pic:blipFill>
                  <pic:spPr>
                    <a:xfrm>
                      <a:off x="0" y="0"/>
                      <a:ext cx="1188720" cy="1188720"/>
                    </a:xfrm>
                    <a:prstGeom prst="rect">
                      <a:avLst/>
                    </a:prstGeom>
                  </pic:spPr>
                </pic:pic>
              </a:graphicData>
            </a:graphic>
          </wp:inline>
        </w:drawing>
      </w:r>
    </w:p>
    <w:p w14:paraId="7F06DB8A" w14:textId="77777777" w:rsidR="008A0BF7" w:rsidRDefault="008A0BF7">
      <w:pPr>
        <w:pBdr>
          <w:bottom w:val="single" w:sz="24" w:space="3" w:color="F3C300"/>
        </w:pBdr>
        <w:spacing w:before="60" w:line="252" w:lineRule="auto"/>
        <w:rPr>
          <w:rFonts w:hint="eastAsia"/>
        </w:rPr>
      </w:pPr>
    </w:p>
    <w:p w14:paraId="45212FFF" w14:textId="77777777" w:rsidR="008A0BF7" w:rsidRDefault="00D00288">
      <w:pPr>
        <w:spacing w:line="252" w:lineRule="auto"/>
        <w:jc w:val="center"/>
        <w:rPr>
          <w:rFonts w:hint="eastAsia"/>
        </w:rPr>
      </w:pPr>
      <w:r>
        <w:rPr>
          <w:rFonts w:ascii="Aptos Display" w:hAnsi="Aptos Display"/>
          <w:b/>
          <w:color w:val="3E2B8F"/>
          <w:sz w:val="48"/>
        </w:rPr>
        <w:t>RSHE &amp; PSHE POLICY</w:t>
      </w:r>
    </w:p>
    <w:p w14:paraId="253B3503" w14:textId="77777777" w:rsidR="008A0BF7" w:rsidRDefault="00D00288">
      <w:pPr>
        <w:spacing w:line="252" w:lineRule="auto"/>
        <w:jc w:val="center"/>
        <w:rPr>
          <w:rFonts w:hint="eastAsia"/>
        </w:rPr>
      </w:pPr>
      <w:r>
        <w:rPr>
          <w:rFonts w:ascii="Aptos Display" w:hAnsi="Aptos Display"/>
          <w:b/>
          <w:sz w:val="25"/>
        </w:rPr>
        <w:t>Relationships, Sex and Health Education • 2026–27</w:t>
      </w:r>
    </w:p>
    <w:p w14:paraId="6B6D72BA" w14:textId="77777777" w:rsidR="008A0BF7" w:rsidRDefault="00D00288">
      <w:pPr>
        <w:spacing w:line="252" w:lineRule="auto"/>
        <w:jc w:val="center"/>
        <w:rPr>
          <w:rFonts w:hint="eastAsia"/>
        </w:rPr>
      </w:pPr>
      <w:r>
        <w:rPr>
          <w:rFonts w:ascii="Aptos Display" w:hAnsi="Aptos Display"/>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5D4F6F2" w14:textId="77777777">
        <w:trPr>
          <w:cantSplit/>
          <w:jc w:val="center"/>
        </w:trPr>
        <w:tc>
          <w:tcPr>
            <w:tcW w:w="3389" w:type="dxa"/>
            <w:shd w:val="clear" w:color="auto" w:fill="3E2B8F"/>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7C2A1783" w14:textId="77777777" w:rsidR="008A0BF7" w:rsidRDefault="00D00288">
            <w:pPr>
              <w:spacing w:after="0"/>
              <w:rPr>
                <w:rFonts w:hint="eastAsia"/>
              </w:rPr>
            </w:pPr>
            <w:r>
              <w:rPr>
                <w:rFonts w:eastAsia="Aptos" w:cs="Aptos"/>
                <w:sz w:val="4"/>
              </w:rPr>
              <w:t xml:space="preserve"> </w:t>
            </w:r>
          </w:p>
        </w:tc>
      </w:tr>
    </w:tbl>
    <w:p w14:paraId="06129396" w14:textId="77777777" w:rsidR="008A0BF7" w:rsidRDefault="00D00288">
      <w:pPr>
        <w:pBdr>
          <w:bottom w:val="single" w:sz="8" w:space="3" w:color="3E2B8F"/>
        </w:pBdr>
        <w:spacing w:line="252" w:lineRule="auto"/>
        <w:jc w:val="center"/>
        <w:rPr>
          <w:rFonts w:hint="eastAsia"/>
        </w:rPr>
      </w:pPr>
      <w:r>
        <w:rPr>
          <w:rFonts w:ascii="Aptos Display" w:hAnsi="Aptos Display"/>
          <w:b/>
          <w:sz w:val="22"/>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1B483BD" w14:textId="77777777" w:rsidR="008A0BF7" w:rsidRDefault="00D00288">
            <w:pPr>
              <w:rPr>
                <w:rFonts w:hint="eastAsia"/>
              </w:rPr>
            </w:pPr>
            <w:r>
              <w:t>Policy owner / lead</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52E9D82" w14:textId="77777777" w:rsidR="008A0BF7" w:rsidRDefault="00D00288">
            <w:pPr>
              <w:rPr>
                <w:rFonts w:hint="eastAsia"/>
              </w:rPr>
            </w:pPr>
            <w:r>
              <w:t xml:space="preserve">Eve </w:t>
            </w:r>
            <w:r>
              <w:t>Reynolds – PSHE / RSHE Subject Lead</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4EDD5CF" w14:textId="77777777" w:rsidR="008A0BF7" w:rsidRDefault="00D00288">
            <w:pPr>
              <w:rPr>
                <w:rFonts w:hint="eastAsia"/>
              </w:rPr>
            </w:pPr>
            <w:r>
              <w:t>Approved by</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23303673" w14:textId="77777777" w:rsidR="008A0BF7" w:rsidRDefault="00D00288">
            <w:pPr>
              <w:rPr>
                <w:rFonts w:hint="eastAsia"/>
              </w:rPr>
            </w:pPr>
            <w: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C3F44B8" w14:textId="77777777" w:rsidR="008A0BF7" w:rsidRDefault="00D00288">
            <w:pPr>
              <w:rPr>
                <w:rFonts w:hint="eastAsia"/>
              </w:rPr>
            </w:pPr>
            <w: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23C31D7" w14:textId="77777777" w:rsidR="008A0BF7" w:rsidRDefault="00D00288">
            <w:pPr>
              <w:rPr>
                <w:rFonts w:hint="eastAsia"/>
              </w:rPr>
            </w:pPr>
            <w:r>
              <w:t>To be confirmed following parent consultation and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DB9223D" w14:textId="77777777" w:rsidR="008A0BF7" w:rsidRDefault="00D00288">
            <w:pPr>
              <w:rPr>
                <w:rFonts w:hint="eastAsia"/>
              </w:rPr>
            </w:pPr>
            <w:r>
              <w:t>Next review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02635575" w14:textId="77777777" w:rsidR="008A0BF7" w:rsidRDefault="00D00288">
            <w:pPr>
              <w:rPr>
                <w:rFonts w:hint="eastAsia"/>
              </w:rPr>
            </w:pPr>
            <w: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0729499" w14:textId="77777777" w:rsidR="008A0BF7" w:rsidRDefault="00D00288">
            <w:pPr>
              <w:rPr>
                <w:rFonts w:hint="eastAsia"/>
              </w:rPr>
            </w:pPr>
            <w:r>
              <w:t>Review cycle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6BB63B6" w14:textId="77777777" w:rsidR="008A0BF7" w:rsidRDefault="00D00288">
            <w:pPr>
              <w:rPr>
                <w:rFonts w:hint="eastAsia"/>
              </w:rPr>
            </w:pPr>
            <w:r>
              <w:t xml:space="preserve">Annual and earlier if statutory </w:t>
            </w:r>
            <w:r>
              <w:t>guidance or school provision changes</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D0869E" w14:textId="77777777" w:rsidR="008A0BF7" w:rsidRDefault="00D00288">
            <w:pPr>
              <w:rPr>
                <w:rFonts w:hint="eastAsia"/>
              </w:rPr>
            </w:pPr>
            <w: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72C9493E" w14:textId="77777777" w:rsidR="008A0BF7" w:rsidRDefault="00D00288">
            <w:pPr>
              <w:rPr>
                <w:rFonts w:hint="eastAsia"/>
              </w:rPr>
            </w:pPr>
            <w: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F169364" w14:textId="77777777" w:rsidR="008A0BF7" w:rsidRDefault="00D00288">
            <w:pPr>
              <w:rPr>
                <w:rFonts w:hint="eastAsia"/>
              </w:rPr>
            </w:pPr>
            <w:r>
              <w:t>Policy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0214795" w14:textId="77777777" w:rsidR="008A0BF7" w:rsidRDefault="00D00288">
            <w:pPr>
              <w:rPr>
                <w:rFonts w:hint="eastAsia"/>
              </w:rPr>
            </w:pPr>
            <w:r>
              <w:t>Statutory Relationships Education / RSE policy incorporating Health Education and wider PSHE; interim publication pending Autumn 2026 parent consultation and Governing Body approval</w:t>
            </w:r>
          </w:p>
        </w:tc>
      </w:tr>
    </w:tbl>
    <w:p w14:paraId="246C912E" w14:textId="77777777" w:rsidR="008A0BF7" w:rsidRDefault="00D00288">
      <w:pPr>
        <w:spacing w:before="180" w:line="252" w:lineRule="auto"/>
        <w:rPr>
          <w:rFonts w:hint="eastAsia"/>
        </w:rPr>
      </w:pPr>
      <w:r>
        <w:rPr>
          <w:b/>
        </w:rPr>
        <w:t xml:space="preserve">This </w:t>
      </w:r>
      <w:r>
        <w:rPr>
          <w:b/>
        </w:rPr>
        <w:t>policy applies to:</w:t>
      </w:r>
      <w:r>
        <w:t xml:space="preserve"> all pupils from Reception to Year 6, staff involved in teaching or supporting RSHE/PSHE, governors and any external contributors used by the school.</w:t>
      </w:r>
    </w:p>
    <w:p w14:paraId="740A6567" w14:textId="77777777" w:rsidR="008A0BF7" w:rsidRDefault="00D00288">
      <w:pPr>
        <w:spacing w:line="252" w:lineRule="auto"/>
        <w:rPr>
          <w:rFonts w:hint="eastAsia"/>
        </w:rPr>
      </w:pPr>
      <w:r>
        <w:rPr>
          <w:b/>
        </w:rPr>
        <w:t>Related documents:</w:t>
      </w:r>
      <w:r>
        <w:t xml:space="preserve"> Child Protection and Safeguarding Policy; Behaviour Policy; Anti-Bullying Policy; Online Safety Policy; Acceptable Use of Technology Policy; SEND Policy; Equality Information and Objectives; Supporting Pupils with Medical Conditions Policy; Science curriculum; Complaints Policy. Religious Education is a separate curriculum subject and is not governed by this policy.</w:t>
      </w:r>
    </w:p>
    <w:p w14:paraId="4DE11C80" w14:textId="77777777" w:rsidR="008A0BF7" w:rsidRDefault="008A0BF7">
      <w:pPr>
        <w:spacing w:line="252" w:lineRule="auto"/>
        <w:rPr>
          <w:rFonts w:hint="eastAsia"/>
        </w:rPr>
      </w:pPr>
    </w:p>
    <w:p w14:paraId="500F2C8C" w14:textId="77777777" w:rsidR="008A0BF7" w:rsidRDefault="00D00288">
      <w:pPr>
        <w:pStyle w:val="Heading1"/>
      </w:pPr>
      <w:r>
        <w:lastRenderedPageBreak/>
        <w:t>1. Purpose and Aims</w:t>
      </w:r>
    </w:p>
    <w:p w14:paraId="712CCCB9" w14:textId="77777777" w:rsidR="008A0BF7" w:rsidRDefault="00D00288">
      <w:pPr>
        <w:spacing w:line="252" w:lineRule="auto"/>
        <w:rPr>
          <w:rFonts w:hint="eastAsia"/>
        </w:rPr>
      </w:pPr>
      <w:r>
        <w:t>Manuden Primary School provides Relationships, Sex and Health Education (RSHE) and wider Personal, Social, Health and Economic education (PSHE) to help pupils develop the knowledge, understanding, skills and values they need to form positive relationships, keep themselves and others safe, make informed choices and prepare for later life.</w:t>
      </w:r>
    </w:p>
    <w:p w14:paraId="5EB6DB8D" w14:textId="77777777" w:rsidR="008A0BF7" w:rsidRDefault="00D00288">
      <w:pPr>
        <w:spacing w:line="252" w:lineRule="auto"/>
        <w:rPr>
          <w:rFonts w:hint="eastAsia"/>
        </w:rPr>
      </w:pPr>
      <w:r>
        <w:t>Our approach reflects the school vision, Growing Hearts, Growing Minds, Growing Dreams. Teaching is intended to be factual, age-appropriate, inclusive, protective and carefully sequenced. It should help pupils develop respect, resilience, self-worth, healthy habits, safe boundaries and the confidence to seek help when something is wrong.</w:t>
      </w:r>
    </w:p>
    <w:p w14:paraId="2811A44A" w14:textId="77777777" w:rsidR="008A0BF7" w:rsidRDefault="00D00288">
      <w:pPr>
        <w:spacing w:line="252" w:lineRule="auto"/>
        <w:rPr>
          <w:rFonts w:hint="eastAsia"/>
        </w:rPr>
      </w:pPr>
      <w:r>
        <w:t>Religious Education (RE) is a separate curriculum subject. Eve Reynolds currently leads PSHE/RSHE and may also hold responsibility for RE, but the subjects remain distinct in curriculum planning, teaching and policy.</w:t>
      </w:r>
    </w:p>
    <w:p w14:paraId="47D86C38" w14:textId="77777777" w:rsidR="008A0BF7" w:rsidRDefault="00D00288">
      <w:pPr>
        <w:pStyle w:val="Heading1"/>
      </w:pPr>
      <w:r>
        <w:t>2. Statutory Framework and Guidance</w:t>
      </w:r>
    </w:p>
    <w:p w14:paraId="54BC892B" w14:textId="77777777" w:rsidR="008A0BF7" w:rsidRDefault="00D00288">
      <w:pPr>
        <w:spacing w:line="252" w:lineRule="auto"/>
        <w:rPr>
          <w:rFonts w:hint="eastAsia"/>
        </w:rPr>
      </w:pPr>
      <w:r>
        <w:t>This policy has been prepared with regard to current legislation and statutory guidance, including:</w:t>
      </w:r>
    </w:p>
    <w:p w14:paraId="5FE714E1" w14:textId="77777777" w:rsidR="008A0BF7" w:rsidRDefault="00D00288">
      <w:pPr>
        <w:pStyle w:val="ListBullet"/>
        <w:spacing w:after="40" w:line="240" w:lineRule="auto"/>
        <w:rPr>
          <w:rFonts w:hint="eastAsia"/>
        </w:rPr>
      </w:pPr>
      <w:r>
        <w:t>Children and Social Work Act 2017;</w:t>
      </w:r>
    </w:p>
    <w:p w14:paraId="3F18E8E9" w14:textId="77777777" w:rsidR="008A0BF7" w:rsidRDefault="00D00288">
      <w:pPr>
        <w:pStyle w:val="ListBullet"/>
        <w:spacing w:after="40" w:line="240" w:lineRule="auto"/>
        <w:rPr>
          <w:rFonts w:hint="eastAsia"/>
        </w:rPr>
      </w:pPr>
      <w:r>
        <w:t>Relationships Education, Relationships and Sex Education and Health Education (England) Regulations 2019;</w:t>
      </w:r>
    </w:p>
    <w:p w14:paraId="39ABFF12" w14:textId="77777777" w:rsidR="008A0BF7" w:rsidRDefault="00D00288">
      <w:pPr>
        <w:pStyle w:val="ListBullet"/>
        <w:spacing w:after="40" w:line="240" w:lineRule="auto"/>
        <w:rPr>
          <w:rFonts w:hint="eastAsia"/>
        </w:rPr>
      </w:pPr>
      <w:r>
        <w:t xml:space="preserve">Department for Education </w:t>
      </w:r>
      <w:r>
        <w:t>statutory guidance: Relationships Education, Relationships and Sex Education (RSE) and Health Education, revised guidance in force from 1 September 2026;</w:t>
      </w:r>
    </w:p>
    <w:p w14:paraId="166539DF" w14:textId="77777777" w:rsidR="008A0BF7" w:rsidRDefault="00D00288">
      <w:pPr>
        <w:pStyle w:val="ListBullet"/>
        <w:spacing w:after="40" w:line="240" w:lineRule="auto"/>
        <w:rPr>
          <w:rFonts w:hint="eastAsia"/>
        </w:rPr>
      </w:pPr>
      <w:r>
        <w:t>Education Act 1996 and Education Act 2002, as applicable;</w:t>
      </w:r>
    </w:p>
    <w:p w14:paraId="4469DBCE" w14:textId="77777777" w:rsidR="008A0BF7" w:rsidRDefault="00D00288">
      <w:pPr>
        <w:pStyle w:val="ListBullet"/>
        <w:spacing w:after="40" w:line="240" w:lineRule="auto"/>
        <w:rPr>
          <w:rFonts w:hint="eastAsia"/>
        </w:rPr>
      </w:pPr>
      <w:r>
        <w:t>Equality Act 2010, including the Public Sector Equality Duty;</w:t>
      </w:r>
    </w:p>
    <w:p w14:paraId="2C2245BA" w14:textId="77777777" w:rsidR="008A0BF7" w:rsidRDefault="00D00288">
      <w:pPr>
        <w:pStyle w:val="ListBullet"/>
        <w:spacing w:after="40" w:line="240" w:lineRule="auto"/>
        <w:rPr>
          <w:rFonts w:hint="eastAsia"/>
        </w:rPr>
      </w:pPr>
      <w:r>
        <w:t>Keeping Children Safe in Education 2026;</w:t>
      </w:r>
    </w:p>
    <w:p w14:paraId="39D9CCE2" w14:textId="77777777" w:rsidR="008A0BF7" w:rsidRDefault="00D00288">
      <w:pPr>
        <w:pStyle w:val="ListBullet"/>
        <w:spacing w:after="40" w:line="240" w:lineRule="auto"/>
        <w:rPr>
          <w:rFonts w:hint="eastAsia"/>
        </w:rPr>
      </w:pPr>
      <w:r>
        <w:t>Special educational needs and disability code of practice: 0 to 25 years;</w:t>
      </w:r>
    </w:p>
    <w:p w14:paraId="7395CB8C" w14:textId="77777777" w:rsidR="008A0BF7" w:rsidRDefault="00D00288">
      <w:pPr>
        <w:pStyle w:val="ListBullet"/>
        <w:spacing w:after="40" w:line="240" w:lineRule="auto"/>
        <w:rPr>
          <w:rFonts w:hint="eastAsia"/>
        </w:rPr>
      </w:pPr>
      <w:r>
        <w:t>National Curriculum for Science.</w:t>
      </w:r>
    </w:p>
    <w:p w14:paraId="54AEA4B5" w14:textId="77777777" w:rsidR="008A0BF7" w:rsidRDefault="00D00288">
      <w:pPr>
        <w:spacing w:line="252" w:lineRule="auto"/>
        <w:rPr>
          <w:rFonts w:hint="eastAsia"/>
        </w:rPr>
      </w:pPr>
      <w:r>
        <w:t>Relationships Education and Health Education are compulsory in state-funded primary schools. Primary schools may also choose to teach sex education beyond the content required by the National Curriculum for Science. Manuden has chosen to do so through the optional Year 6 Kapow Primary sex education unit described in this policy.</w:t>
      </w:r>
    </w:p>
    <w:p w14:paraId="4AF18E7E" w14:textId="77777777" w:rsidR="008A0BF7" w:rsidRDefault="00D00288">
      <w:pPr>
        <w:pStyle w:val="Heading1"/>
      </w:pPr>
      <w:r>
        <w:t>3. Curriculum Provider and Organisation</w:t>
      </w:r>
    </w:p>
    <w:p w14:paraId="2FF45057" w14:textId="77777777" w:rsidR="008A0BF7" w:rsidRDefault="00D00288">
      <w:pPr>
        <w:spacing w:line="252" w:lineRule="auto"/>
        <w:rPr>
          <w:rFonts w:hint="eastAsia"/>
        </w:rPr>
      </w:pPr>
      <w:r>
        <w:t>Manuden Primary School uses the revised Kapow Primary RSE &amp; PSHE scheme of work aligned to the statutory guidance in force from September 2026. Kapow provides a progressive programme from EYFS/Reception to Year 6 and includes bespoke mixed-age planning.</w:t>
      </w:r>
    </w:p>
    <w:p w14:paraId="4ABAE7E8" w14:textId="77777777" w:rsidR="008A0BF7" w:rsidRDefault="00D00288">
      <w:pPr>
        <w:spacing w:line="252" w:lineRule="auto"/>
        <w:rPr>
          <w:rFonts w:hint="eastAsia"/>
        </w:rPr>
      </w:pPr>
      <w:r>
        <w:t>For Years 1 to 6, Manuden follows the Kapow mixed-age model for its Year 1/2, Year 3/4 and Year 5/6 classes. Units are organised through a two-year rolling Cycle A / Cycle B so that pupils build knowledge and skills progressively without unnecessary repetition.</w:t>
      </w:r>
    </w:p>
    <w:tbl>
      <w:tblPr>
        <w:tblStyle w:val="TableGrid"/>
        <w:tblW w:w="0" w:type="auto"/>
        <w:jc w:val="center"/>
        <w:tblLook w:val="04A0" w:firstRow="1" w:lastRow="0" w:firstColumn="1" w:lastColumn="0" w:noHBand="0" w:noVBand="1"/>
      </w:tblPr>
      <w:tblGrid>
        <w:gridCol w:w="2520"/>
        <w:gridCol w:w="6840"/>
      </w:tblGrid>
      <w:tr w:rsidR="008A0BF7" w14:paraId="5D12CDAD" w14:textId="77777777">
        <w:trPr>
          <w:cantSplit/>
          <w:jc w:val="center"/>
        </w:trPr>
        <w:tc>
          <w:tcPr>
            <w:tcW w:w="2520" w:type="dxa"/>
            <w:shd w:val="clear" w:color="auto" w:fill="EDE9F8"/>
          </w:tcPr>
          <w:p w14:paraId="7F5F8200" w14:textId="77777777" w:rsidR="008A0BF7" w:rsidRDefault="00D00288">
            <w:pPr>
              <w:spacing w:after="0"/>
              <w:rPr>
                <w:rFonts w:hint="eastAsia"/>
              </w:rPr>
            </w:pPr>
            <w:r>
              <w:rPr>
                <w:b/>
                <w:sz w:val="18"/>
              </w:rPr>
              <w:t>Phase / class</w:t>
            </w:r>
          </w:p>
        </w:tc>
        <w:tc>
          <w:tcPr>
            <w:tcW w:w="6840" w:type="dxa"/>
            <w:shd w:val="clear" w:color="auto" w:fill="EDE9F8"/>
          </w:tcPr>
          <w:p w14:paraId="0E0B2839" w14:textId="77777777" w:rsidR="008A0BF7" w:rsidRDefault="00D00288">
            <w:pPr>
              <w:spacing w:after="0"/>
              <w:rPr>
                <w:rFonts w:hint="eastAsia"/>
              </w:rPr>
            </w:pPr>
            <w:r>
              <w:rPr>
                <w:b/>
                <w:sz w:val="18"/>
              </w:rPr>
              <w:t>Curriculum organisation</w:t>
            </w:r>
          </w:p>
        </w:tc>
      </w:tr>
      <w:tr w:rsidR="008A0BF7" w14:paraId="28EC26CC" w14:textId="77777777">
        <w:trPr>
          <w:cantSplit/>
          <w:jc w:val="center"/>
        </w:trPr>
        <w:tc>
          <w:tcPr>
            <w:tcW w:w="2520" w:type="dxa"/>
          </w:tcPr>
          <w:p w14:paraId="35693DD0" w14:textId="77777777" w:rsidR="008A0BF7" w:rsidRDefault="00D00288">
            <w:pPr>
              <w:spacing w:after="0"/>
              <w:rPr>
                <w:rFonts w:hint="eastAsia"/>
              </w:rPr>
            </w:pPr>
            <w:r>
              <w:rPr>
                <w:b/>
                <w:sz w:val="18"/>
              </w:rPr>
              <w:t>Reception – Pygmy Owl</w:t>
            </w:r>
          </w:p>
        </w:tc>
        <w:tc>
          <w:tcPr>
            <w:tcW w:w="6840" w:type="dxa"/>
          </w:tcPr>
          <w:p w14:paraId="217537D8" w14:textId="77777777" w:rsidR="008A0BF7" w:rsidRDefault="00D00288">
            <w:pPr>
              <w:spacing w:after="0"/>
              <w:rPr>
                <w:rFonts w:hint="eastAsia"/>
              </w:rPr>
            </w:pPr>
            <w:r>
              <w:rPr>
                <w:sz w:val="18"/>
              </w:rPr>
              <w:t>Age-appropriate Kapow Reception/EYFS RSE &amp; PSHE learning is integrated with the EYFS Personal, Social and Emotional Development curriculum and wider provision. Teaching develops self-regulation, relationships, wellbeing, safety, independence and understanding of self and others.</w:t>
            </w:r>
          </w:p>
        </w:tc>
      </w:tr>
      <w:tr w:rsidR="008A0BF7" w14:paraId="0234A249" w14:textId="77777777">
        <w:trPr>
          <w:cantSplit/>
          <w:jc w:val="center"/>
        </w:trPr>
        <w:tc>
          <w:tcPr>
            <w:tcW w:w="2520" w:type="dxa"/>
          </w:tcPr>
          <w:p w14:paraId="069924F9" w14:textId="77777777" w:rsidR="008A0BF7" w:rsidRDefault="00D00288">
            <w:pPr>
              <w:spacing w:after="0"/>
              <w:rPr>
                <w:rFonts w:hint="eastAsia"/>
              </w:rPr>
            </w:pPr>
            <w:r>
              <w:rPr>
                <w:b/>
                <w:sz w:val="18"/>
              </w:rPr>
              <w:t>Years 1 &amp; 2 – Tawny Owl</w:t>
            </w:r>
          </w:p>
        </w:tc>
        <w:tc>
          <w:tcPr>
            <w:tcW w:w="6840" w:type="dxa"/>
          </w:tcPr>
          <w:p w14:paraId="3C2C1529" w14:textId="77777777" w:rsidR="008A0BF7" w:rsidRDefault="00D00288">
            <w:pPr>
              <w:spacing w:after="0"/>
              <w:rPr>
                <w:rFonts w:hint="eastAsia"/>
              </w:rPr>
            </w:pPr>
            <w:r>
              <w:rPr>
                <w:sz w:val="18"/>
              </w:rPr>
              <w:t xml:space="preserve">Kapow mixed-age Cycle A / Cycle B programme, adapted by the class teacher to pupils' age, prior learning and </w:t>
            </w:r>
            <w:r>
              <w:rPr>
                <w:sz w:val="18"/>
              </w:rPr>
              <w:t>individual needs.</w:t>
            </w:r>
          </w:p>
        </w:tc>
      </w:tr>
      <w:tr w:rsidR="008A0BF7" w14:paraId="6615F82B" w14:textId="77777777">
        <w:trPr>
          <w:cantSplit/>
          <w:jc w:val="center"/>
        </w:trPr>
        <w:tc>
          <w:tcPr>
            <w:tcW w:w="2520" w:type="dxa"/>
          </w:tcPr>
          <w:p w14:paraId="38427C93" w14:textId="77777777" w:rsidR="008A0BF7" w:rsidRDefault="00D00288">
            <w:pPr>
              <w:spacing w:after="0"/>
              <w:rPr>
                <w:rFonts w:hint="eastAsia"/>
              </w:rPr>
            </w:pPr>
            <w:r>
              <w:rPr>
                <w:b/>
                <w:sz w:val="18"/>
              </w:rPr>
              <w:t>Years 3 &amp; 4 – Hawk Owl</w:t>
            </w:r>
          </w:p>
        </w:tc>
        <w:tc>
          <w:tcPr>
            <w:tcW w:w="6840" w:type="dxa"/>
          </w:tcPr>
          <w:p w14:paraId="69B1D3C4" w14:textId="77777777" w:rsidR="008A0BF7" w:rsidRDefault="00D00288">
            <w:pPr>
              <w:spacing w:after="0"/>
              <w:rPr>
                <w:rFonts w:hint="eastAsia"/>
              </w:rPr>
            </w:pPr>
            <w:r>
              <w:rPr>
                <w:sz w:val="18"/>
              </w:rPr>
              <w:t>Kapow mixed-age Cycle A / Cycle B programme, with increasingly developed learning about health, relationships, safety, online life, growing up and citizenship.</w:t>
            </w:r>
          </w:p>
        </w:tc>
      </w:tr>
      <w:tr w:rsidR="008A0BF7" w14:paraId="3EB1152E" w14:textId="77777777">
        <w:trPr>
          <w:cantSplit/>
          <w:jc w:val="center"/>
        </w:trPr>
        <w:tc>
          <w:tcPr>
            <w:tcW w:w="2520" w:type="dxa"/>
          </w:tcPr>
          <w:p w14:paraId="73DE6E06" w14:textId="77777777" w:rsidR="008A0BF7" w:rsidRDefault="00D00288">
            <w:pPr>
              <w:spacing w:after="0"/>
              <w:rPr>
                <w:rFonts w:hint="eastAsia"/>
              </w:rPr>
            </w:pPr>
            <w:r>
              <w:rPr>
                <w:b/>
                <w:sz w:val="18"/>
              </w:rPr>
              <w:t>Years 5 &amp; 6 – Eagle Owl</w:t>
            </w:r>
          </w:p>
        </w:tc>
        <w:tc>
          <w:tcPr>
            <w:tcW w:w="6840" w:type="dxa"/>
          </w:tcPr>
          <w:p w14:paraId="372FC54E" w14:textId="77777777" w:rsidR="008A0BF7" w:rsidRDefault="00D00288">
            <w:pPr>
              <w:spacing w:after="0"/>
              <w:rPr>
                <w:rFonts w:hint="eastAsia"/>
              </w:rPr>
            </w:pPr>
            <w:r>
              <w:rPr>
                <w:sz w:val="18"/>
              </w:rPr>
              <w:t>Kapow mixed-age Cycle A / Cycle B programme, with age-appropriate progression into more complex health, relationship, safety, puberty and online-safety content. Year 6 pupils also receive the optional sex education unit set out in section 6.</w:t>
            </w:r>
          </w:p>
        </w:tc>
      </w:tr>
    </w:tbl>
    <w:p w14:paraId="2A86695E" w14:textId="77777777" w:rsidR="008A0BF7" w:rsidRDefault="00D00288">
      <w:pPr>
        <w:pStyle w:val="Heading1"/>
      </w:pPr>
      <w:r>
        <w:lastRenderedPageBreak/>
        <w:t>4. Reception / EYFS</w:t>
      </w:r>
    </w:p>
    <w:p w14:paraId="018504F5" w14:textId="77777777" w:rsidR="008A0BF7" w:rsidRDefault="00D00288">
      <w:pPr>
        <w:spacing w:line="252" w:lineRule="auto"/>
        <w:rPr>
          <w:rFonts w:hint="eastAsia"/>
        </w:rPr>
      </w:pPr>
      <w:r>
        <w:t>Reception does not require a separate Manuden RSHE policy. This policy applies across the school, while Reception teaching is planned through the EYFS framework and Kapow's Reception provision.</w:t>
      </w:r>
    </w:p>
    <w:p w14:paraId="671BDB41" w14:textId="77777777" w:rsidR="008A0BF7" w:rsidRDefault="00D00288">
      <w:pPr>
        <w:spacing w:line="252" w:lineRule="auto"/>
        <w:rPr>
          <w:rFonts w:hint="eastAsia"/>
        </w:rPr>
      </w:pPr>
      <w:r>
        <w:t>In Reception, learning is developmentally appropriate and is often taught through stories, play, routines, discussion, modelling and responsive teaching. It establishes early foundations for positive relationships, feelings and self-regulation, personal safety, healthy choices, independence and respect for others. Sensitive content is introduced only where it is appropriate to pupils' age and stage.</w:t>
      </w:r>
    </w:p>
    <w:p w14:paraId="32B74BEB" w14:textId="77777777" w:rsidR="008A0BF7" w:rsidRDefault="00D00288">
      <w:pPr>
        <w:pStyle w:val="Heading1"/>
      </w:pPr>
      <w:r>
        <w:t>5. What Pupils Learn</w:t>
      </w:r>
    </w:p>
    <w:p w14:paraId="3CE84C9D" w14:textId="77777777" w:rsidR="008A0BF7" w:rsidRDefault="00D00288">
      <w:pPr>
        <w:spacing w:line="252" w:lineRule="auto"/>
        <w:rPr>
          <w:rFonts w:hint="eastAsia"/>
        </w:rPr>
      </w:pPr>
      <w:r>
        <w:t>The exact sequence is set out in the school's Kapow long-term plan and curriculum materials. Across the primary phase, teaching includes the following broad strands:</w:t>
      </w:r>
    </w:p>
    <w:p w14:paraId="36CFFF7F" w14:textId="77777777" w:rsidR="008A0BF7" w:rsidRDefault="00D00288">
      <w:pPr>
        <w:pStyle w:val="ListBullet"/>
        <w:spacing w:after="40" w:line="240" w:lineRule="auto"/>
        <w:rPr>
          <w:rFonts w:hint="eastAsia"/>
        </w:rPr>
      </w:pPr>
      <w:r>
        <w:t>healthy relationships, families, friendship, kindness, respect, boundaries and seeking help;</w:t>
      </w:r>
    </w:p>
    <w:p w14:paraId="64898A85" w14:textId="77777777" w:rsidR="008A0BF7" w:rsidRDefault="00D00288">
      <w:pPr>
        <w:pStyle w:val="ListBullet"/>
        <w:spacing w:after="40" w:line="240" w:lineRule="auto"/>
        <w:rPr>
          <w:rFonts w:hint="eastAsia"/>
        </w:rPr>
      </w:pPr>
      <w:r>
        <w:t>physical and mental health, emotional wellbeing, healthy routines and making healthy choices;</w:t>
      </w:r>
    </w:p>
    <w:p w14:paraId="0B93F2ED" w14:textId="77777777" w:rsidR="008A0BF7" w:rsidRDefault="00D00288">
      <w:pPr>
        <w:pStyle w:val="ListBullet"/>
        <w:spacing w:after="40" w:line="240" w:lineRule="auto"/>
        <w:rPr>
          <w:rFonts w:hint="eastAsia"/>
        </w:rPr>
      </w:pPr>
      <w:r>
        <w:t>online relationships, online safety, privacy, respectful behaviour, harmful content and digital wellbeing;</w:t>
      </w:r>
    </w:p>
    <w:p w14:paraId="45DB2312" w14:textId="77777777" w:rsidR="008A0BF7" w:rsidRDefault="00D00288">
      <w:pPr>
        <w:pStyle w:val="ListBullet"/>
        <w:spacing w:after="40" w:line="240" w:lineRule="auto"/>
        <w:rPr>
          <w:rFonts w:hint="eastAsia"/>
        </w:rPr>
      </w:pPr>
      <w:r>
        <w:t>personal safety, consent and boundaries in age-appropriate contexts, recognising unsafe situations and knowing how to report concerns;</w:t>
      </w:r>
    </w:p>
    <w:p w14:paraId="02DD537E" w14:textId="77777777" w:rsidR="008A0BF7" w:rsidRDefault="00D00288">
      <w:pPr>
        <w:pStyle w:val="ListBullet"/>
        <w:spacing w:after="40" w:line="240" w:lineRule="auto"/>
        <w:rPr>
          <w:rFonts w:hint="eastAsia"/>
        </w:rPr>
      </w:pPr>
      <w:r>
        <w:t>growing and changing, puberty, body changes and correct anatomical language where appropriate;</w:t>
      </w:r>
    </w:p>
    <w:p w14:paraId="7FD8B61A" w14:textId="77777777" w:rsidR="008A0BF7" w:rsidRDefault="00D00288">
      <w:pPr>
        <w:pStyle w:val="ListBullet"/>
        <w:spacing w:after="40" w:line="240" w:lineRule="auto"/>
        <w:rPr>
          <w:rFonts w:hint="eastAsia"/>
        </w:rPr>
      </w:pPr>
      <w:r>
        <w:t>citizenship and wider PSHE, including community, rights, responsibilities, fairness and age-appropriate financial understanding;</w:t>
      </w:r>
    </w:p>
    <w:p w14:paraId="37CEFF88" w14:textId="77777777" w:rsidR="008A0BF7" w:rsidRDefault="00D00288">
      <w:pPr>
        <w:pStyle w:val="ListBullet"/>
        <w:spacing w:after="40" w:line="240" w:lineRule="auto"/>
        <w:rPr>
          <w:rFonts w:hint="eastAsia"/>
        </w:rPr>
      </w:pPr>
      <w:r>
        <w:t>knowledge and skills that help pupils prepare for increasing independence and transition to secondary school.</w:t>
      </w:r>
    </w:p>
    <w:p w14:paraId="1B2DC72C" w14:textId="77777777" w:rsidR="008A0BF7" w:rsidRDefault="00D00288">
      <w:pPr>
        <w:spacing w:line="252" w:lineRule="auto"/>
        <w:rPr>
          <w:rFonts w:hint="eastAsia"/>
        </w:rPr>
      </w:pPr>
      <w:r>
        <w:t xml:space="preserve">The </w:t>
      </w:r>
      <w:r>
        <w:t>school may respond to emerging local or pupil needs where appropriate. Any significant departure from the published curriculum, particularly in relation to sensitive content, will be considered carefully and parents will be informed where required.</w:t>
      </w:r>
    </w:p>
    <w:p w14:paraId="463E9064" w14:textId="77777777" w:rsidR="008A0BF7" w:rsidRDefault="00D00288">
      <w:pPr>
        <w:pStyle w:val="Heading1"/>
      </w:pPr>
      <w:r>
        <w:t xml:space="preserve">6. </w:t>
      </w:r>
      <w:r>
        <w:t>Primary Sex Education at Manuden</w:t>
      </w:r>
    </w:p>
    <w:p w14:paraId="69362903" w14:textId="77777777" w:rsidR="008A0BF7" w:rsidRDefault="00D00288">
      <w:pPr>
        <w:spacing w:line="252" w:lineRule="auto"/>
        <w:rPr>
          <w:rFonts w:hint="eastAsia"/>
        </w:rPr>
      </w:pPr>
      <w:r>
        <w:t>In addition to statutory Relationships Education, Health Education and Science, Manuden has chosen to teach Kapow Primary's optional Year 6 sex education unit, How do people become parents and carers?. This is taught to Year 6 pupils only.</w:t>
      </w:r>
    </w:p>
    <w:p w14:paraId="5DD04C61" w14:textId="77777777" w:rsidR="008A0BF7" w:rsidRDefault="00D00288">
      <w:pPr>
        <w:spacing w:line="252" w:lineRule="auto"/>
        <w:rPr>
          <w:rFonts w:hint="eastAsia"/>
        </w:rPr>
      </w:pPr>
      <w:r>
        <w:t>The unit provides age-appropriate teaching about human reproduction and becoming a parent or carer. Kapow's current unit includes correct anatomical language, how babies are made, pregnancy and birth, ways families are formed, changes associated with having a baby, and consent. The teaching is factual, carefully framed and designed to support safeguarding and preparation for secondary education.</w:t>
      </w:r>
    </w:p>
    <w:p w14:paraId="1B0EFB7C" w14:textId="77777777" w:rsidR="008A0BF7" w:rsidRDefault="00D00288">
      <w:pPr>
        <w:spacing w:line="252" w:lineRule="auto"/>
        <w:rPr>
          <w:rFonts w:hint="eastAsia"/>
        </w:rPr>
      </w:pPr>
      <w:r>
        <w:t>Parents/carers will be informed in advance before the optional Year 6 sex education unit is taught and will be reminded of their right to request withdrawal from this non-statutory sex education content. Curriculum materials will be available for parents to view on request.</w:t>
      </w:r>
    </w:p>
    <w:p w14:paraId="28D27A26" w14:textId="77777777" w:rsidR="008A0BF7" w:rsidRDefault="00D00288">
      <w:pPr>
        <w:pStyle w:val="Heading1"/>
      </w:pPr>
      <w:r>
        <w:t>7. Right to Request Withdrawal</w:t>
      </w:r>
    </w:p>
    <w:p w14:paraId="2DA4BCD4" w14:textId="77777777" w:rsidR="008A0BF7" w:rsidRDefault="00D00288">
      <w:pPr>
        <w:spacing w:line="252" w:lineRule="auto"/>
        <w:rPr>
          <w:rFonts w:hint="eastAsia"/>
        </w:rPr>
      </w:pPr>
      <w:r>
        <w:t>Parents/carers do not have the right to withdraw pupils from statutory Relationships Education, statutory Health Education, or content taught as part of the National Curriculum for Science, including relevant science content relating to puberty or reproduction.</w:t>
      </w:r>
    </w:p>
    <w:p w14:paraId="23ECCD43" w14:textId="77777777" w:rsidR="008A0BF7" w:rsidRDefault="00D00288">
      <w:pPr>
        <w:spacing w:line="252" w:lineRule="auto"/>
        <w:rPr>
          <w:rFonts w:hint="eastAsia"/>
        </w:rPr>
      </w:pPr>
      <w:r>
        <w:t>Parents/carers have the right to request that their child is withdrawn from the optional Year 6 sex education unit described above. A request should be made to the Headteacher, preferably in writing.</w:t>
      </w:r>
    </w:p>
    <w:p w14:paraId="4E8B3850" w14:textId="77777777" w:rsidR="008A0BF7" w:rsidRDefault="00D00288">
      <w:pPr>
        <w:spacing w:line="252" w:lineRule="auto"/>
        <w:rPr>
          <w:rFonts w:hint="eastAsia"/>
        </w:rPr>
      </w:pPr>
      <w:r>
        <w:t xml:space="preserve">Before withdrawal is implemented, the Headteacher will normally offer to discuss the request with the parent/carer and, where appropriate, the pupil, so that the nature and purpose of the curriculum and the implications of withdrawal are clear. In a primary school, a request to withdraw from non-statutory sex education </w:t>
      </w:r>
      <w:r>
        <w:lastRenderedPageBreak/>
        <w:t>will be granted. The school will keep an appropriate record and provide purposeful alternative education during the relevant lessons.</w:t>
      </w:r>
    </w:p>
    <w:p w14:paraId="4DFC3F03" w14:textId="77777777" w:rsidR="008A0BF7" w:rsidRDefault="00D00288">
      <w:pPr>
        <w:pStyle w:val="Heading1"/>
      </w:pPr>
      <w:r>
        <w:t>8. Teaching and Learning</w:t>
      </w:r>
    </w:p>
    <w:p w14:paraId="610A29C8" w14:textId="77777777" w:rsidR="008A0BF7" w:rsidRDefault="00D00288">
      <w:pPr>
        <w:spacing w:line="252" w:lineRule="auto"/>
        <w:rPr>
          <w:rFonts w:hint="eastAsia"/>
        </w:rPr>
      </w:pPr>
      <w:r>
        <w:t>RSHE and PSHE will normally be taught by the class teacher. Other appropriately trained members of school staff may teach or support lessons where this is appropriate. External contributors may supplement teaching, but they do not replace the school's responsibility for the curriculum.</w:t>
      </w:r>
    </w:p>
    <w:p w14:paraId="5DF1D9BC" w14:textId="77777777" w:rsidR="008A0BF7" w:rsidRDefault="00D00288">
      <w:pPr>
        <w:spacing w:line="252" w:lineRule="auto"/>
        <w:rPr>
          <w:rFonts w:hint="eastAsia"/>
        </w:rPr>
      </w:pPr>
      <w:r>
        <w:t>Teaching will:</w:t>
      </w:r>
    </w:p>
    <w:p w14:paraId="223AF9B5" w14:textId="77777777" w:rsidR="008A0BF7" w:rsidRDefault="00D00288">
      <w:pPr>
        <w:pStyle w:val="ListBullet"/>
        <w:spacing w:after="40" w:line="240" w:lineRule="auto"/>
        <w:rPr>
          <w:rFonts w:hint="eastAsia"/>
        </w:rPr>
      </w:pPr>
      <w:r>
        <w:t>establish clear ground rules for respectful and safe discussion;</w:t>
      </w:r>
    </w:p>
    <w:p w14:paraId="4B8A6A9F" w14:textId="77777777" w:rsidR="008A0BF7" w:rsidRDefault="00D00288">
      <w:pPr>
        <w:pStyle w:val="ListBullet"/>
        <w:spacing w:after="40" w:line="240" w:lineRule="auto"/>
        <w:rPr>
          <w:rFonts w:hint="eastAsia"/>
        </w:rPr>
      </w:pPr>
      <w:r>
        <w:t>use factual, age-appropriate and inclusive language;</w:t>
      </w:r>
    </w:p>
    <w:p w14:paraId="182935BF" w14:textId="77777777" w:rsidR="008A0BF7" w:rsidRDefault="00D00288">
      <w:pPr>
        <w:pStyle w:val="ListBullet"/>
        <w:spacing w:after="40" w:line="240" w:lineRule="auto"/>
        <w:rPr>
          <w:rFonts w:hint="eastAsia"/>
        </w:rPr>
      </w:pPr>
      <w:r>
        <w:t>use correct anatomical terms where required for health, safeguarding or curriculum purposes;</w:t>
      </w:r>
    </w:p>
    <w:p w14:paraId="7FFFAE02" w14:textId="77777777" w:rsidR="008A0BF7" w:rsidRDefault="00D00288">
      <w:pPr>
        <w:pStyle w:val="ListBullet"/>
        <w:spacing w:after="40" w:line="240" w:lineRule="auto"/>
        <w:rPr>
          <w:rFonts w:hint="eastAsia"/>
        </w:rPr>
      </w:pPr>
      <w:r>
        <w:t>avoid assumptions about pupils' experiences or family circumstances;</w:t>
      </w:r>
    </w:p>
    <w:p w14:paraId="0EC389D3" w14:textId="77777777" w:rsidR="008A0BF7" w:rsidRDefault="00D00288">
      <w:pPr>
        <w:pStyle w:val="ListBullet"/>
        <w:spacing w:after="40" w:line="240" w:lineRule="auto"/>
        <w:rPr>
          <w:rFonts w:hint="eastAsia"/>
        </w:rPr>
      </w:pPr>
      <w:r>
        <w:t>represent different family structures positively and avoid stigmatising pupils;</w:t>
      </w:r>
    </w:p>
    <w:p w14:paraId="7E8B2A4E" w14:textId="77777777" w:rsidR="008A0BF7" w:rsidRDefault="00D00288">
      <w:pPr>
        <w:pStyle w:val="ListBullet"/>
        <w:spacing w:after="40" w:line="240" w:lineRule="auto"/>
        <w:rPr>
          <w:rFonts w:hint="eastAsia"/>
        </w:rPr>
      </w:pPr>
      <w:r>
        <w:t>distinguish between fact, law, belief and opinion where topics are sensitive or contested;</w:t>
      </w:r>
    </w:p>
    <w:p w14:paraId="3BE2FD8E" w14:textId="77777777" w:rsidR="008A0BF7" w:rsidRDefault="00D00288">
      <w:pPr>
        <w:pStyle w:val="ListBullet"/>
        <w:spacing w:after="40" w:line="240" w:lineRule="auto"/>
        <w:rPr>
          <w:rFonts w:hint="eastAsia"/>
        </w:rPr>
      </w:pPr>
      <w:r>
        <w:t>avoid reinforcing stereotypes;</w:t>
      </w:r>
    </w:p>
    <w:p w14:paraId="0E25F6F2" w14:textId="77777777" w:rsidR="008A0BF7" w:rsidRDefault="00D00288">
      <w:pPr>
        <w:pStyle w:val="ListBullet"/>
        <w:spacing w:after="40" w:line="240" w:lineRule="auto"/>
        <w:rPr>
          <w:rFonts w:hint="eastAsia"/>
        </w:rPr>
      </w:pPr>
      <w:r>
        <w:t>ensure pupils know how and where to seek help.</w:t>
      </w:r>
    </w:p>
    <w:p w14:paraId="617F6AE4" w14:textId="77777777" w:rsidR="008A0BF7" w:rsidRDefault="00D00288">
      <w:pPr>
        <w:pStyle w:val="Heading1"/>
      </w:pPr>
      <w:r>
        <w:t>9. Managing Questions</w:t>
      </w:r>
    </w:p>
    <w:p w14:paraId="7034A9E1" w14:textId="77777777" w:rsidR="008A0BF7" w:rsidRDefault="00D00288">
      <w:pPr>
        <w:spacing w:line="252" w:lineRule="auto"/>
        <w:rPr>
          <w:rFonts w:hint="eastAsia"/>
        </w:rPr>
      </w:pPr>
      <w:r>
        <w:t>Pupils are encouraged to ask questions. Teachers will answer questions factually, sensitively and in a way that is appropriate to pupils' age, maturity and the agreed curriculum. Staff will not give personal information about themselves or others.</w:t>
      </w:r>
    </w:p>
    <w:p w14:paraId="2F662303" w14:textId="77777777" w:rsidR="008A0BF7" w:rsidRDefault="00D00288">
      <w:pPr>
        <w:spacing w:line="252" w:lineRule="auto"/>
        <w:rPr>
          <w:rFonts w:hint="eastAsia"/>
        </w:rPr>
      </w:pPr>
      <w:r>
        <w:t>A teacher may decide that a question is not appropriate for whole-class discussion or goes beyond the planned curriculum. In that situation, the teacher may defer the question, speak to the pupil individually, encourage discussion with a parent/carer or trusted adult, or seek advice from the Subject Lead / DSL. Questions that indicate a safeguarding concern will be managed through safeguarding procedures.</w:t>
      </w:r>
    </w:p>
    <w:p w14:paraId="7C59F0BE" w14:textId="77777777" w:rsidR="008A0BF7" w:rsidRDefault="00D00288">
      <w:pPr>
        <w:pStyle w:val="Heading1"/>
      </w:pPr>
      <w:r>
        <w:t>10. SEND, Inclusion and Accessibility</w:t>
      </w:r>
    </w:p>
    <w:p w14:paraId="2175B43E" w14:textId="77777777" w:rsidR="008A0BF7" w:rsidRDefault="00D00288">
      <w:pPr>
        <w:spacing w:line="252" w:lineRule="auto"/>
        <w:rPr>
          <w:rFonts w:hint="eastAsia"/>
        </w:rPr>
      </w:pPr>
      <w:r>
        <w:t>RSHE and PSHE must be accessible to all pupils, including pupils with SEND. Teachers will make reasonable adjustments and adapt delivery according to individual need while preserving the core protective and educational content.</w:t>
      </w:r>
    </w:p>
    <w:p w14:paraId="3B9074E2" w14:textId="77777777" w:rsidR="008A0BF7" w:rsidRDefault="00D00288">
      <w:pPr>
        <w:spacing w:line="252" w:lineRule="auto"/>
        <w:rPr>
          <w:rFonts w:hint="eastAsia"/>
        </w:rPr>
      </w:pPr>
      <w:r>
        <w:t>Adjustments may include visual supports, pre-teaching, simplified or clarified language, reduced cognitive load, additional processing time, repetition, social stories, sensory consideration, smaller-group or individual support, and liaison with parents/carers or professionals where appropriate.</w:t>
      </w:r>
    </w:p>
    <w:p w14:paraId="2FE0CB15" w14:textId="77777777" w:rsidR="008A0BF7" w:rsidRDefault="00D00288">
      <w:pPr>
        <w:spacing w:line="252" w:lineRule="auto"/>
        <w:rPr>
          <w:rFonts w:hint="eastAsia"/>
        </w:rPr>
      </w:pPr>
      <w:r>
        <w:t>Because some pupils with SEND may be particularly vulnerable to abuse, exploitation, bullying or harmful relationships, protective teaching about boundaries, consent, communication and seeking help will not be omitted simply because content needs to be adapted.</w:t>
      </w:r>
    </w:p>
    <w:p w14:paraId="5DDBBB52" w14:textId="77777777" w:rsidR="008A0BF7" w:rsidRDefault="00D00288">
      <w:pPr>
        <w:pStyle w:val="Heading1"/>
      </w:pPr>
      <w:r>
        <w:t>11. Equality, Families and Respect</w:t>
      </w:r>
    </w:p>
    <w:p w14:paraId="51AE18B2" w14:textId="77777777" w:rsidR="008A0BF7" w:rsidRDefault="00D00288">
      <w:pPr>
        <w:spacing w:line="252" w:lineRule="auto"/>
        <w:rPr>
          <w:rFonts w:hint="eastAsia"/>
        </w:rPr>
      </w:pPr>
      <w:r>
        <w:t xml:space="preserve">Teaching will comply with the Equality Act 2010 and will </w:t>
      </w:r>
      <w:r>
        <w:t>not discriminate against or harass pupils. Pupils will learn the importance of respect and that families can take different forms. When discussing families, teaching may include single-parent families, same-sex parents, adoptive and foster families, kinship carers, families headed by grandparents and other caring family arrangements.</w:t>
      </w:r>
    </w:p>
    <w:p w14:paraId="1EF651B0" w14:textId="77777777" w:rsidR="008A0BF7" w:rsidRDefault="00D00288">
      <w:pPr>
        <w:spacing w:line="252" w:lineRule="auto"/>
        <w:rPr>
          <w:rFonts w:hint="eastAsia"/>
        </w:rPr>
      </w:pPr>
      <w:r>
        <w:t>Where teaching touches on matters involving biological sex, gender reassignment or other protected characteristics, staff will follow current statutory guidance, teach facts and the law accurately, avoid presenting contested views as established fact, and maintain a respectful environment in which bullying or discriminatory language is not accepted.</w:t>
      </w:r>
    </w:p>
    <w:p w14:paraId="6AA88B6D" w14:textId="77777777" w:rsidR="008A0BF7" w:rsidRDefault="00D00288">
      <w:pPr>
        <w:pStyle w:val="Heading1"/>
      </w:pPr>
      <w:r>
        <w:lastRenderedPageBreak/>
        <w:t>12. Safeguarding and Confidentiality</w:t>
      </w:r>
    </w:p>
    <w:p w14:paraId="5EF9C12B" w14:textId="77777777" w:rsidR="008A0BF7" w:rsidRDefault="00D00288">
      <w:pPr>
        <w:spacing w:line="252" w:lineRule="auto"/>
        <w:rPr>
          <w:rFonts w:hint="eastAsia"/>
        </w:rPr>
      </w:pPr>
      <w:r>
        <w:t>RSHE is closely connected to safeguarding. Lessons may lead a pupil to disclose abuse, harmful behaviour, online concerns, exploitation, inappropriate contact or another welfare issue. Staff must not promise confidentiality.</w:t>
      </w:r>
    </w:p>
    <w:p w14:paraId="2E747007" w14:textId="77777777" w:rsidR="008A0BF7" w:rsidRDefault="00D00288">
      <w:pPr>
        <w:spacing w:line="252" w:lineRule="auto"/>
        <w:rPr>
          <w:rFonts w:hint="eastAsia"/>
        </w:rPr>
      </w:pPr>
      <w:r>
        <w:t>Any safeguarding concern or disclosure will be managed immediately in accordance with the Child Protection and Safeguarding Policy. Staff will report concerns to the DSL or a Deputy DSL and record them on CPOMS in line with school procedures. Urgent protective action must never be delayed because the concern arose during an RSHE lesson.</w:t>
      </w:r>
    </w:p>
    <w:p w14:paraId="43FA9B7A" w14:textId="77777777" w:rsidR="008A0BF7" w:rsidRDefault="00D00288">
      <w:pPr>
        <w:pStyle w:val="Heading1"/>
      </w:pPr>
      <w:r>
        <w:t>13. Parent/Carer Information and Access to Materials</w:t>
      </w:r>
    </w:p>
    <w:p w14:paraId="002B767C" w14:textId="77777777" w:rsidR="008A0BF7" w:rsidRDefault="00D00288">
      <w:pPr>
        <w:spacing w:line="252" w:lineRule="auto"/>
        <w:rPr>
          <w:rFonts w:hint="eastAsia"/>
        </w:rPr>
      </w:pPr>
      <w:r>
        <w:t>Manuden aims to be open with parents/carers about RSHE. Parents may request to view all curriculum materials used to teach RSHE, including Kapow materials. Requests should be made through the School Office.</w:t>
      </w:r>
    </w:p>
    <w:p w14:paraId="1E6D1A63" w14:textId="77777777" w:rsidR="008A0BF7" w:rsidRDefault="00D00288">
      <w:pPr>
        <w:spacing w:line="252" w:lineRule="auto"/>
        <w:rPr>
          <w:rFonts w:hint="eastAsia"/>
        </w:rPr>
      </w:pPr>
      <w:r>
        <w:t>Where materials are subject to copyright or licence restrictions, the school may arrange for materials to be viewed rather than distributed or copied. Copyright restrictions will not be used to prevent parents from seeing the materials used with their children.</w:t>
      </w:r>
    </w:p>
    <w:p w14:paraId="5A9A094D" w14:textId="77777777" w:rsidR="008A0BF7" w:rsidRDefault="00D00288">
      <w:pPr>
        <w:spacing w:line="252" w:lineRule="auto"/>
        <w:rPr>
          <w:rFonts w:hint="eastAsia"/>
        </w:rPr>
      </w:pPr>
      <w:r>
        <w:t>Parents will be given advance information about the optional Year 6 sex education unit and any other sensitive curriculum changes where the statutory guidance requires this.</w:t>
      </w:r>
    </w:p>
    <w:p w14:paraId="6263C62F" w14:textId="77777777" w:rsidR="008A0BF7" w:rsidRDefault="00D00288">
      <w:pPr>
        <w:pStyle w:val="Heading1"/>
      </w:pPr>
      <w:r>
        <w:t>14. Parent Consultation and Policy Development</w:t>
      </w:r>
    </w:p>
    <w:p w14:paraId="28B6D28A" w14:textId="77777777" w:rsidR="008A0BF7" w:rsidRDefault="00D00288">
      <w:pPr>
        <w:spacing w:line="252" w:lineRule="auto"/>
        <w:rPr>
          <w:rFonts w:hint="eastAsia"/>
        </w:rPr>
      </w:pPr>
      <w:r>
        <w:t>Current statutory guidance requires schools to proactively engage and consult parents when developing and reviewing their RSE policy. This policy is being published in September 2026 as an interim working policy so that Manuden has an accurate policy in place reflecting the revised statutory guidance and its current Kapow curriculum.</w:t>
      </w:r>
    </w:p>
    <w:p w14:paraId="08B7CD54" w14:textId="77777777" w:rsidR="008A0BF7" w:rsidRDefault="00D00288">
      <w:pPr>
        <w:spacing w:line="252" w:lineRule="auto"/>
        <w:rPr>
          <w:rFonts w:hint="eastAsia"/>
        </w:rPr>
      </w:pPr>
      <w:r>
        <w:t>Parent consultation will take place during Autumn 2026, including discussion through the Parent Forum and an opportunity for parents/carers to provide feedback. The school will consider that feedback and amend the policy or curriculum arrangements where appropriate before / alongside formal Governing Body approval. Consultation informs school decision-making but does not give individual parents a veto over statutory curriculum content.</w:t>
      </w:r>
    </w:p>
    <w:p w14:paraId="0E4CD727" w14:textId="77777777" w:rsidR="008A0BF7" w:rsidRDefault="00D00288">
      <w:pPr>
        <w:pStyle w:val="Heading1"/>
      </w:pPr>
      <w:r>
        <w:t>15. Monitoring, Assessment and Quality Assurance</w:t>
      </w:r>
    </w:p>
    <w:p w14:paraId="34E69928" w14:textId="77777777" w:rsidR="008A0BF7" w:rsidRDefault="00D00288">
      <w:pPr>
        <w:spacing w:line="252" w:lineRule="auto"/>
        <w:rPr>
          <w:rFonts w:hint="eastAsia"/>
        </w:rPr>
      </w:pPr>
      <w:r>
        <w:t>The PSHE / RSHE Subject Lead, Eve Reynolds, will oversee implementation and monitor the quality and consistency of provision. Monitoring may include planning and curriculum review, lesson visits or learning walks, pupil voice, staff discussion, scrutiny of appropriate work or assessment evidence, and review of parent feedback.</w:t>
      </w:r>
    </w:p>
    <w:p w14:paraId="0D8E70E5" w14:textId="77777777" w:rsidR="008A0BF7" w:rsidRDefault="00D00288">
      <w:pPr>
        <w:spacing w:line="252" w:lineRule="auto"/>
        <w:rPr>
          <w:rFonts w:hint="eastAsia"/>
        </w:rPr>
      </w:pPr>
      <w:r>
        <w:t>Assessment in RSHE/PSHE is used formatively to identify what pupils know and understand, misconceptions, gaps in protective knowledge and next steps. Kapow knowledge-catcher and assessment materials may be used as appropriate. Assessment will not require pupils to disclose personal experiences or private family information.</w:t>
      </w:r>
    </w:p>
    <w:p w14:paraId="2C8DC11B" w14:textId="77777777" w:rsidR="008A0BF7" w:rsidRDefault="00D00288">
      <w:pPr>
        <w:spacing w:line="252" w:lineRule="auto"/>
        <w:rPr>
          <w:rFonts w:hint="eastAsia"/>
        </w:rPr>
      </w:pPr>
      <w:r>
        <w:t>The Subject Lead will report relevant curriculum strengths, risks and priorities to the Headteacher and Governing Body. The governor link for RSHE/PSHE will be identified by the Governing Body; the role is intentionally unnamed in this version until confirmed.</w:t>
      </w:r>
    </w:p>
    <w:p w14:paraId="55360053" w14:textId="77777777" w:rsidR="008A0BF7" w:rsidRDefault="00D00288">
      <w:pPr>
        <w:pStyle w:val="Heading1"/>
      </w:pPr>
      <w:r>
        <w:t>16. External Visitors and Resources</w:t>
      </w:r>
    </w:p>
    <w:p w14:paraId="13B74FFD" w14:textId="77777777" w:rsidR="008A0BF7" w:rsidRDefault="00D00288">
      <w:pPr>
        <w:spacing w:line="252" w:lineRule="auto"/>
        <w:rPr>
          <w:rFonts w:hint="eastAsia"/>
        </w:rPr>
      </w:pPr>
      <w:r>
        <w:t>Where external visitors or organisations contribute to RSHE/PSHE, the school remains responsible for the content delivered. The Subject Lead and/or senior leader will check that material is age-appropriate, consistent with this policy, accurate, inclusive, safeguarding-aware and suitable for the pupils who will receive it.</w:t>
      </w:r>
    </w:p>
    <w:p w14:paraId="7A845C99" w14:textId="77777777" w:rsidR="008A0BF7" w:rsidRDefault="00D00288">
      <w:pPr>
        <w:spacing w:line="252" w:lineRule="auto"/>
        <w:rPr>
          <w:rFonts w:hint="eastAsia"/>
        </w:rPr>
      </w:pPr>
      <w:r>
        <w:lastRenderedPageBreak/>
        <w:t>Visitors will be briefed on school safeguarding procedures and will normally be supported or supervised by school staff. The use of an external provider will never remove the class teacher's or school's responsibility for pupils.</w:t>
      </w:r>
    </w:p>
    <w:p w14:paraId="42E1428F" w14:textId="77777777" w:rsidR="008A0BF7" w:rsidRDefault="00D00288">
      <w:pPr>
        <w:pStyle w:val="Heading1"/>
      </w:pPr>
      <w:r>
        <w:t>17. Complaints</w:t>
      </w:r>
    </w:p>
    <w:p w14:paraId="56C32DDB" w14:textId="77777777" w:rsidR="008A0BF7" w:rsidRDefault="00D00288">
      <w:pPr>
        <w:spacing w:line="252" w:lineRule="auto"/>
        <w:rPr>
          <w:rFonts w:hint="eastAsia"/>
        </w:rPr>
      </w:pPr>
      <w:r>
        <w:t>Questions or concerns about RSHE/PSHE should normally be raised with the class teacher or PSHE / RSHE Subject Lead in the first instance. Where a concern remains unresolved, it may be raised with the Headteacher and then through the school's Complaints Policy where appropriate.</w:t>
      </w:r>
    </w:p>
    <w:p w14:paraId="18C31675" w14:textId="77777777" w:rsidR="008A0BF7" w:rsidRDefault="00D00288">
      <w:pPr>
        <w:pStyle w:val="Heading1"/>
      </w:pPr>
      <w:r>
        <w:t>18. Approval and Review</w:t>
      </w:r>
    </w:p>
    <w:p w14:paraId="0F414F90" w14:textId="77777777" w:rsidR="008A0BF7" w:rsidRDefault="00D00288">
      <w:pPr>
        <w:spacing w:line="252" w:lineRule="auto"/>
        <w:rPr>
          <w:rFonts w:hint="eastAsia"/>
        </w:rPr>
      </w:pPr>
      <w:r>
        <w:t xml:space="preserve">This policy will be reviewed at least annually and earlier where statutory guidance, curriculum provision, safeguarding learning or significant pupil need changes. Following the </w:t>
      </w:r>
      <w:r>
        <w:t>Autumn 2026 parent consultation, the Governing Body will consider the policy for formal approval. The next scheduled review is September 2027.</w:t>
      </w:r>
    </w:p>
    <w:sectPr w:rsidR="008A0BF7" w:rsidSect="00034616">
      <w:headerReference w:type="default" r:id="rId9"/>
      <w:footerReference w:type="default" r:id="rId10"/>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468EE" w14:textId="77777777" w:rsidR="00D00288" w:rsidRDefault="00D00288">
      <w:pPr>
        <w:spacing w:after="0" w:line="240" w:lineRule="auto"/>
        <w:rPr>
          <w:rFonts w:hint="eastAsia"/>
        </w:rPr>
      </w:pPr>
      <w:r>
        <w:separator/>
      </w:r>
    </w:p>
  </w:endnote>
  <w:endnote w:type="continuationSeparator" w:id="0">
    <w:p w14:paraId="7F85C5C1"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5318" w14:textId="77777777" w:rsidR="008A0BF7" w:rsidRDefault="00D00288">
    <w:pPr>
      <w:pStyle w:val="Footer"/>
      <w:pBdr>
        <w:top w:val="single" w:sz="8" w:space="4" w:color="3E2B8F"/>
      </w:pBdr>
      <w:jc w:val="center"/>
      <w:rPr>
        <w:rFonts w:hint="eastAsia"/>
      </w:rPr>
    </w:pPr>
    <w:r>
      <w:rPr>
        <w:rFonts w:eastAsia="Aptos" w:cs="Aptos"/>
        <w:color w:val="5F6B7A"/>
        <w:sz w:val="14"/>
      </w:rPr>
      <w:t xml:space="preserve">MANUDEN PRIMARY SCHOOL  |  The Street, Manuden, Bishop’s Stortford, CM23 1DE  |  01279 </w:t>
    </w:r>
    <w:r>
      <w:rPr>
        <w:rFonts w:eastAsia="Aptos" w:cs="Aptos"/>
        <w:color w:val="5F6B7A"/>
        <w:sz w:val="14"/>
      </w:rPr>
      <w:t>813370</w:t>
    </w:r>
  </w:p>
  <w:p w14:paraId="02DCAD6B" w14:textId="77777777" w:rsidR="008A0BF7" w:rsidRDefault="00D00288">
    <w:pPr>
      <w:spacing w:before="20" w:after="0"/>
      <w:jc w:val="center"/>
      <w:rPr>
        <w:rFonts w:hint="eastAsia"/>
      </w:rPr>
    </w:pPr>
    <w:r>
      <w:rPr>
        <w:rFonts w:eastAsia="Aptos" w:cs="Aptos"/>
        <w:color w:val="5F6B7A"/>
        <w:sz w:val="14"/>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AEBE4" w14:textId="77777777" w:rsidR="00D00288" w:rsidRDefault="00D00288">
      <w:pPr>
        <w:spacing w:after="0" w:line="240" w:lineRule="auto"/>
        <w:rPr>
          <w:rFonts w:hint="eastAsia"/>
        </w:rPr>
      </w:pPr>
      <w:r>
        <w:separator/>
      </w:r>
    </w:p>
  </w:footnote>
  <w:footnote w:type="continuationSeparator" w:id="0">
    <w:p w14:paraId="430CCE3E" w14:textId="77777777" w:rsidR="00D00288" w:rsidRDefault="00D00288">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6674" w14:textId="77777777" w:rsidR="008A0BF7" w:rsidRDefault="00D00288">
    <w:pPr>
      <w:pStyle w:val="Header"/>
      <w:jc w:val="right"/>
      <w:rPr>
        <w:rFonts w:hint="eastAsia"/>
      </w:rPr>
    </w:pPr>
    <w:r>
      <w:rPr>
        <w:noProof/>
      </w:rPr>
      <w:drawing>
        <wp:inline distT="0" distB="0" distL="0" distR="0" wp14:anchorId="6B501020" wp14:editId="79879E86">
          <wp:extent cx="411480" cy="411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ae687b-efa3-5432-a701-f686e1b41e30.png"/>
                  <pic:cNvPicPr/>
                </pic:nvPicPr>
                <pic:blipFill>
                  <a:blip r:embed="rId1"/>
                  <a:stretch>
                    <a:fillRect/>
                  </a:stretch>
                </pic:blipFill>
                <pic:spPr>
                  <a:xfrm>
                    <a:off x="0" y="0"/>
                    <a:ext cx="411480" cy="411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6F2E56"/>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2379</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2026-09-10T09:21:00Z</dcterms:created>
  <dcterms:modified xsi:type="dcterms:W3CDTF">2026-09-10T09:21:00Z</dcterms:modified>
  <cp:category/>
</cp:coreProperties>
</file>