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62A214DA" w14:textId="77777777">
        <w:trPr>
          <w:cantSplit/>
          <w:jc w:val="center"/>
        </w:trPr>
        <w:tc>
          <w:tcPr>
            <w:tcW w:w="5083" w:type="dxa"/>
            <w:tcMar>
              <w:top w:w="20" w:type="dxa"/>
              <w:left w:w="5" w:type="dxa"/>
              <w:bottom w:w="20" w:type="dxa"/>
              <w:right w:w="5" w:type="dxa"/>
            </w:tcMar>
            <w:vAlign w:val="center"/>
          </w:tcPr>
          <w:p w14:paraId="5EE510F8" w14:textId="77777777" w:rsidR="008A0BF7" w:rsidRDefault="00D00288">
            <w:pPr>
              <w:rPr>
                <w:rFonts w:hint="eastAsia"/>
              </w:rPr>
            </w:pPr>
            <w:r>
              <w:rPr>
                <w:rFonts w:ascii="Comfortaa" w:eastAsia="Comfortaa" w:hAnsi="Comfortaa"/>
                <w:b/>
                <w:color w:val="3E2B8F"/>
                <w:sz w:val="46"/>
              </w:rPr>
              <w:t>MANUDEN</w:t>
            </w:r>
            <w:r>
              <w:rPr>
                <w:rFonts w:eastAsia="Aptos"/>
                <w:b/>
                <w:color w:val="F3C300"/>
                <w:sz w:val="26"/>
              </w:rPr>
              <w:t xml:space="preserve">  PRIMARY SCHOOL</w:t>
            </w:r>
          </w:p>
          <w:p w14:paraId="14C8D8F5" w14:textId="77777777" w:rsidR="008A0BF7" w:rsidRDefault="00D00288">
            <w:pPr>
              <w:rPr>
                <w:rFonts w:hint="eastAsia"/>
              </w:rPr>
            </w:pPr>
            <w:r>
              <w:rPr>
                <w:rFonts w:eastAsia="Aptos"/>
                <w:sz w:val="19"/>
              </w:rPr>
              <w:t>A Small School with Big Ideas</w:t>
            </w:r>
          </w:p>
        </w:tc>
        <w:tc>
          <w:tcPr>
            <w:tcW w:w="5083" w:type="dxa"/>
            <w:tcMar>
              <w:top w:w="20" w:type="dxa"/>
              <w:left w:w="5" w:type="dxa"/>
              <w:bottom w:w="20" w:type="dxa"/>
              <w:right w:w="5" w:type="dxa"/>
            </w:tcMar>
            <w:vAlign w:val="center"/>
          </w:tcPr>
          <w:p w14:paraId="7837E0D4" w14:textId="77777777" w:rsidR="008A0BF7" w:rsidRDefault="00D00288">
            <w:pPr>
              <w:jc w:val="center"/>
              <w:rPr>
                <w:rFonts w:hint="eastAsia"/>
              </w:rPr>
            </w:pPr>
            <w:r>
              <w:rPr>
                <w:noProof/>
              </w:rPr>
              <w:drawing>
                <wp:inline distT="0" distB="0" distL="0" distR="0" wp14:anchorId="2453C8AC" wp14:editId="3D463AC3">
                  <wp:extent cx="1078992" cy="1169136"/>
                  <wp:effectExtent l="0" t="0" r="0" b="0"/>
                  <wp:docPr id="1" name="Picture 1" descr="Manud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8"/>
                          <a:stretch>
                            <a:fillRect/>
                          </a:stretch>
                        </pic:blipFill>
                        <pic:spPr>
                          <a:xfrm>
                            <a:off x="0" y="0"/>
                            <a:ext cx="1078992" cy="1169136"/>
                          </a:xfrm>
                          <a:prstGeom prst="rect">
                            <a:avLst/>
                          </a:prstGeom>
                        </pic:spPr>
                      </pic:pic>
                    </a:graphicData>
                  </a:graphic>
                </wp:inline>
              </w:drawing>
            </w:r>
          </w:p>
          <w:p w14:paraId="12B91D34" w14:textId="77777777" w:rsidR="008A0BF7" w:rsidRDefault="00D00288">
            <w:pPr>
              <w:jc w:val="center"/>
              <w:rPr>
                <w:rFonts w:hint="eastAsia"/>
              </w:rPr>
            </w:pPr>
            <w:r>
              <w:rPr>
                <w:rFonts w:eastAsia="Aptos"/>
                <w:b/>
                <w:color w:val="3E2B8F"/>
                <w:sz w:val="17"/>
              </w:rPr>
              <w:t>POLICY DOCUMENT</w:t>
            </w:r>
          </w:p>
        </w:tc>
      </w:tr>
    </w:tbl>
    <w:p w14:paraId="7F06DB8A" w14:textId="77777777" w:rsidR="008A0BF7" w:rsidRDefault="008A0BF7">
      <w:pPr>
        <w:pBdr>
          <w:bottom w:val="single" w:sz="24" w:space="3" w:color="F3C300"/>
        </w:pBdr>
        <w:spacing w:after="260"/>
        <w:rPr>
          <w:rFonts w:hint="eastAsia"/>
        </w:rPr>
      </w:pPr>
    </w:p>
    <w:p w14:paraId="45212FFF" w14:textId="77777777" w:rsidR="008A0BF7" w:rsidRDefault="00D00288">
      <w:pPr>
        <w:spacing w:after="60"/>
        <w:jc w:val="center"/>
        <w:rPr>
          <w:rFonts w:hint="eastAsia"/>
        </w:rPr>
      </w:pPr>
      <w:r>
        <w:rPr>
          <w:rFonts w:ascii="Comfortaa" w:eastAsia="Comfortaa" w:hAnsi="Comfortaa"/>
          <w:b/>
          <w:color w:val="3E2B8F"/>
          <w:sz w:val="47"/>
        </w:rPr>
        <w:t>WHISTLEBLOWING POLICY</w:t>
      </w:r>
    </w:p>
    <w:p w14:paraId="253B3503" w14:textId="77777777" w:rsidR="008A0BF7" w:rsidRDefault="00D00288">
      <w:pPr>
        <w:spacing w:after="260"/>
        <w:jc w:val="center"/>
        <w:rPr>
          <w:rFonts w:hint="eastAsia"/>
        </w:rPr>
      </w:pPr>
      <w:r>
        <w:rPr>
          <w:rFonts w:eastAsia="Aptos"/>
          <w:sz w:val="21"/>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C2A1783" w14:textId="77777777">
        <w:trPr>
          <w:cantSplit/>
          <w:jc w:val="center"/>
        </w:trPr>
        <w:tc>
          <w:tcPr>
            <w:tcW w:w="3389" w:type="dxa"/>
            <w:shd w:val="clear" w:color="auto" w:fill="3E2B8F"/>
            <w:tcMar>
              <w:top w:w="0" w:type="dxa"/>
              <w:left w:w="0" w:type="dxa"/>
              <w:bottom w:w="0" w:type="dxa"/>
              <w:right w:w="0" w:type="dxa"/>
            </w:tcMar>
          </w:tcPr>
          <w:p w14:paraId="6B6D72BA" w14:textId="77777777" w:rsidR="008A0BF7" w:rsidRDefault="00D00288">
            <w:pPr>
              <w:rPr>
                <w:rFonts w:hint="eastAsia"/>
              </w:rPr>
            </w:pPr>
            <w:r>
              <w:rPr>
                <w:rFonts w:eastAsia="Aptos"/>
                <w:sz w:val="4"/>
              </w:rPr>
              <w:t xml:space="preserve"> </w:t>
            </w:r>
          </w:p>
        </w:tc>
        <w:tc>
          <w:tcPr>
            <w:tcW w:w="3389" w:type="dxa"/>
            <w:shd w:val="clear" w:color="auto" w:fill="F3C300"/>
            <w:tcMar>
              <w:top w:w="0" w:type="dxa"/>
              <w:left w:w="0" w:type="dxa"/>
              <w:bottom w:w="0" w:type="dxa"/>
              <w:right w:w="0" w:type="dxa"/>
            </w:tcMar>
          </w:tcPr>
          <w:p w14:paraId="60D74414" w14:textId="77777777" w:rsidR="008A0BF7" w:rsidRDefault="00D00288">
            <w:pPr>
              <w:rPr>
                <w:rFonts w:hint="eastAsia"/>
              </w:rPr>
            </w:pPr>
            <w:r>
              <w:rPr>
                <w:rFonts w:eastAsia="Aptos"/>
                <w:sz w:val="4"/>
              </w:rPr>
              <w:t xml:space="preserve"> </w:t>
            </w:r>
          </w:p>
        </w:tc>
        <w:tc>
          <w:tcPr>
            <w:tcW w:w="3389" w:type="dxa"/>
            <w:shd w:val="clear" w:color="auto" w:fill="3E2B8F"/>
            <w:tcMar>
              <w:top w:w="0" w:type="dxa"/>
              <w:left w:w="0" w:type="dxa"/>
              <w:bottom w:w="0" w:type="dxa"/>
              <w:right w:w="0" w:type="dxa"/>
            </w:tcMar>
          </w:tcPr>
          <w:p w14:paraId="3D5B8C81" w14:textId="77777777" w:rsidR="008A0BF7" w:rsidRDefault="00D00288">
            <w:pPr>
              <w:rPr>
                <w:rFonts w:hint="eastAsia"/>
              </w:rPr>
            </w:pPr>
            <w:r>
              <w:rPr>
                <w:rFonts w:eastAsia="Aptos"/>
                <w:sz w:val="4"/>
              </w:rPr>
              <w:t xml:space="preserve"> </w:t>
            </w:r>
          </w:p>
        </w:tc>
      </w:tr>
    </w:tbl>
    <w:p w14:paraId="75D4F6F2" w14:textId="77777777" w:rsidR="008A0BF7" w:rsidRDefault="008A0BF7">
      <w:pPr>
        <w:spacing w:after="60"/>
        <w:rPr>
          <w:rFonts w:hint="eastAsia"/>
        </w:rPr>
      </w:pPr>
    </w:p>
    <w:p w14:paraId="06129396" w14:textId="77777777" w:rsidR="008A0BF7" w:rsidRDefault="00D00288">
      <w:pPr>
        <w:pBdr>
          <w:bottom w:val="single" w:sz="8" w:space="3" w:color="3E2B8F"/>
        </w:pBdr>
        <w:spacing w:after="120"/>
        <w:rPr>
          <w:rFonts w:hint="eastAsia"/>
        </w:rPr>
      </w:pPr>
      <w:r>
        <w:rPr>
          <w:rFonts w:eastAsia="Aptos"/>
          <w:b/>
        </w:rPr>
        <w:t>POLICY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11B483BD" w14:textId="77777777" w:rsidR="008A0BF7" w:rsidRDefault="00D00288">
            <w:pPr>
              <w:rPr>
                <w:rFonts w:hint="eastAsia"/>
              </w:rPr>
            </w:pPr>
            <w:r>
              <w:rPr>
                <w:rFonts w:eastAsia="Aptos"/>
                <w:b/>
                <w:sz w:val="18"/>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52E9D82" w14:textId="77777777" w:rsidR="008A0BF7" w:rsidRDefault="00D00288">
            <w:pPr>
              <w:rPr>
                <w:rFonts w:hint="eastAsia"/>
              </w:rPr>
            </w:pPr>
            <w:r>
              <w:rPr>
                <w:rFonts w:eastAsia="Aptos"/>
                <w:sz w:val="20"/>
              </w:rPr>
              <w:t xml:space="preserve">Governing Body; operational lead: Phil Molyneux </w:t>
            </w:r>
            <w:r>
              <w:rPr>
                <w:rFonts w:eastAsia="Aptos"/>
                <w:sz w:val="20"/>
              </w:rPr>
              <w:t>(Headteacher)</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4EDD5CF" w14:textId="77777777" w:rsidR="008A0BF7" w:rsidRDefault="00D00288">
            <w:pPr>
              <w:rPr>
                <w:rFonts w:hint="eastAsia"/>
              </w:rPr>
            </w:pPr>
            <w:r>
              <w:rPr>
                <w:rFonts w:eastAsia="Aptos"/>
                <w:b/>
                <w:sz w:val="18"/>
              </w:rPr>
              <w:t>Approved by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23303673" w14:textId="77777777" w:rsidR="008A0BF7" w:rsidRDefault="00D00288">
            <w:pPr>
              <w:rPr>
                <w:rFonts w:hint="eastAsia"/>
              </w:rPr>
            </w:pPr>
            <w:r>
              <w:rPr>
                <w:rFonts w:eastAsia="Aptos"/>
                <w:sz w:val="20"/>
              </w:rPr>
              <w:t>Governing Body</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6C3F44B8" w14:textId="77777777" w:rsidR="008A0BF7" w:rsidRDefault="00D00288">
            <w:pPr>
              <w:rPr>
                <w:rFonts w:hint="eastAsia"/>
              </w:rPr>
            </w:pPr>
            <w:r>
              <w:rPr>
                <w:rFonts w:eastAsia="Aptos"/>
                <w:b/>
                <w:sz w:val="18"/>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23C31D7" w14:textId="77777777" w:rsidR="008A0BF7" w:rsidRDefault="00D00288">
            <w:pPr>
              <w:rPr>
                <w:rFonts w:hint="eastAsia"/>
              </w:rPr>
            </w:pPr>
            <w:r>
              <w:rPr>
                <w:rFonts w:eastAsia="Aptos"/>
                <w:sz w:val="20"/>
              </w:rPr>
              <w:t>To be confirmed following Governing Body approval</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DB9223D" w14:textId="77777777" w:rsidR="008A0BF7" w:rsidRDefault="00D00288">
            <w:pPr>
              <w:rPr>
                <w:rFonts w:hint="eastAsia"/>
              </w:rPr>
            </w:pPr>
            <w:r>
              <w:rPr>
                <w:rFonts w:eastAsia="Aptos"/>
                <w:b/>
                <w:sz w:val="18"/>
              </w:rPr>
              <w:t>Next review date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02635575" w14:textId="77777777" w:rsidR="008A0BF7" w:rsidRDefault="00D00288">
            <w:pPr>
              <w:rPr>
                <w:rFonts w:hint="eastAsia"/>
              </w:rPr>
            </w:pPr>
            <w:r>
              <w:rPr>
                <w:rFonts w:eastAsia="Aptos"/>
                <w:sz w:val="20"/>
              </w:rPr>
              <w:t>September 2027</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10729499" w14:textId="77777777" w:rsidR="008A0BF7" w:rsidRDefault="00D00288">
            <w:pPr>
              <w:rPr>
                <w:rFonts w:hint="eastAsia"/>
              </w:rPr>
            </w:pPr>
            <w:r>
              <w:rPr>
                <w:rFonts w:eastAsia="Aptos"/>
                <w:b/>
                <w:sz w:val="18"/>
              </w:rPr>
              <w:t>Review cycle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6BB63B6" w14:textId="77777777" w:rsidR="008A0BF7" w:rsidRDefault="00D00288">
            <w:pPr>
              <w:rPr>
                <w:rFonts w:hint="eastAsia"/>
              </w:rPr>
            </w:pPr>
            <w:r>
              <w:rPr>
                <w:rFonts w:eastAsia="Aptos"/>
                <w:sz w:val="20"/>
              </w:rPr>
              <w:t>Annual and earlier if legislation, guidance or key contacts change</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78D0869E" w14:textId="77777777" w:rsidR="008A0BF7" w:rsidRDefault="00D00288">
            <w:pPr>
              <w:rPr>
                <w:rFonts w:hint="eastAsia"/>
              </w:rPr>
            </w:pPr>
            <w:r>
              <w:rPr>
                <w:rFonts w:eastAsia="Aptos"/>
                <w:b/>
                <w:sz w:val="18"/>
              </w:rPr>
              <w:t>Version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72C9493E" w14:textId="77777777" w:rsidR="008A0BF7" w:rsidRDefault="00D00288">
            <w:pPr>
              <w:rPr>
                <w:rFonts w:hint="eastAsia"/>
              </w:rPr>
            </w:pPr>
            <w:r>
              <w:rPr>
                <w:rFonts w:eastAsia="Aptos"/>
                <w:sz w:val="20"/>
              </w:rP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6F169364" w14:textId="77777777" w:rsidR="008A0BF7" w:rsidRDefault="00D00288">
            <w:pPr>
              <w:rPr>
                <w:rFonts w:hint="eastAsia"/>
              </w:rPr>
            </w:pPr>
            <w:r>
              <w:rPr>
                <w:rFonts w:eastAsia="Aptos"/>
                <w:b/>
                <w:sz w:val="18"/>
              </w:rPr>
              <w:t>Policy status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0214795" w14:textId="77777777" w:rsidR="008A0BF7" w:rsidRDefault="00D00288">
            <w:pPr>
              <w:rPr>
                <w:rFonts w:hint="eastAsia"/>
              </w:rPr>
            </w:pPr>
            <w:r>
              <w:rPr>
                <w:rFonts w:eastAsia="Aptos"/>
                <w:sz w:val="20"/>
              </w:rPr>
              <w:t>Required maintained-school governance procedure; supports statutory employment and safeguarding duties</w:t>
            </w:r>
          </w:p>
        </w:tc>
      </w:tr>
    </w:tbl>
    <w:p w14:paraId="246C912E" w14:textId="77777777" w:rsidR="008A0BF7" w:rsidRDefault="00D00288">
      <w:pPr>
        <w:spacing w:before="120" w:after="40"/>
        <w:rPr>
          <w:rFonts w:hint="eastAsia"/>
        </w:rPr>
      </w:pPr>
      <w:r>
        <w:rPr>
          <w:rFonts w:eastAsia="Aptos"/>
          <w:b/>
          <w:sz w:val="18"/>
        </w:rPr>
        <w:t xml:space="preserve">This policy applies to: </w:t>
      </w:r>
      <w:r>
        <w:rPr>
          <w:rFonts w:eastAsia="Aptos"/>
          <w:color w:val="5F6674"/>
          <w:sz w:val="18"/>
        </w:rPr>
        <w:t>Employees, supply and agency staff, trainees and contractors. Governors and volunteers are also encouraged to use these arrangements, although statutory whistleblowing protection depends on legal “worker” status.</w:t>
      </w:r>
    </w:p>
    <w:p w14:paraId="740A6567" w14:textId="77777777" w:rsidR="008A0BF7" w:rsidRDefault="00D00288">
      <w:pPr>
        <w:spacing w:after="0"/>
        <w:rPr>
          <w:rFonts w:hint="eastAsia"/>
        </w:rPr>
      </w:pPr>
      <w:r>
        <w:rPr>
          <w:rFonts w:eastAsia="Aptos"/>
          <w:b/>
          <w:sz w:val="18"/>
        </w:rPr>
        <w:t xml:space="preserve">Related documents: </w:t>
      </w:r>
      <w:r>
        <w:rPr>
          <w:rFonts w:eastAsia="Aptos"/>
          <w:color w:val="5F6674"/>
          <w:sz w:val="18"/>
        </w:rPr>
        <w:t>Child Protection and Safeguarding Policy; Staff Code of Conduct; Grievance Procedure; Disciplinary Procedure; Complaints Policy; Low-Level Concerns procedures; Health and Safety Policy; Data Protection Policy; Anti-Fraud/Financial procedures.</w:t>
      </w:r>
    </w:p>
    <w:p w14:paraId="4DE11C80" w14:textId="77777777" w:rsidR="008A0BF7" w:rsidRDefault="00D00288">
      <w:pPr>
        <w:rPr>
          <w:rFonts w:hint="eastAsia"/>
        </w:rPr>
      </w:pPr>
      <w:r>
        <w:br w:type="page"/>
      </w:r>
    </w:p>
    <w:p w14:paraId="500F2C8C" w14:textId="77777777" w:rsidR="008A0BF7" w:rsidRDefault="00D00288" w:rsidP="00D00288">
      <w:pPr>
        <w:pStyle w:val="Heading1"/>
        <w:jc w:val="both"/>
      </w:pPr>
      <w:r>
        <w:lastRenderedPageBreak/>
        <w:t>Key Manuden Reporting Routes</w:t>
      </w:r>
    </w:p>
    <w:p w14:paraId="712CCCB9" w14:textId="77777777" w:rsidR="008A0BF7" w:rsidRDefault="00D00288" w:rsidP="00D00288">
      <w:pPr>
        <w:jc w:val="both"/>
        <w:rPr>
          <w:rFonts w:hint="eastAsia"/>
        </w:rPr>
      </w:pPr>
      <w:r>
        <w:t>Manuden Primary School wants staff to speak up early where they reasonably believe there is wrongdoing, risk or unsafe practice in the public interest. A person raising a genuine concern does not need to prove wrongdoing before speaking up.</w:t>
      </w:r>
    </w:p>
    <w:tbl>
      <w:tblPr>
        <w:tblW w:w="0" w:type="auto"/>
        <w:jc w:val="center"/>
        <w:tblLayout w:type="fixed"/>
        <w:tblLook w:val="04A0" w:firstRow="1" w:lastRow="0" w:firstColumn="1" w:lastColumn="0" w:noHBand="0" w:noVBand="1"/>
      </w:tblPr>
      <w:tblGrid>
        <w:gridCol w:w="5083"/>
        <w:gridCol w:w="5083"/>
      </w:tblGrid>
      <w:tr w:rsidR="008A0BF7" w14:paraId="47D86C38"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5EB6DB8D" w14:textId="77777777" w:rsidR="008A0BF7" w:rsidRDefault="00D00288" w:rsidP="00D00288">
            <w:pPr>
              <w:jc w:val="both"/>
              <w:rPr>
                <w:rFonts w:hint="eastAsia"/>
              </w:rPr>
            </w:pPr>
            <w:r>
              <w:rPr>
                <w:rFonts w:eastAsia="Aptos"/>
                <w:b/>
                <w:color w:val="FFFFFF"/>
                <w:sz w:val="18"/>
              </w:rPr>
              <w:t>Route</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2811A44A" w14:textId="77777777" w:rsidR="008A0BF7" w:rsidRDefault="00D00288" w:rsidP="00D00288">
            <w:pPr>
              <w:jc w:val="both"/>
              <w:rPr>
                <w:rFonts w:hint="eastAsia"/>
              </w:rPr>
            </w:pPr>
            <w:r>
              <w:rPr>
                <w:rFonts w:eastAsia="Aptos"/>
                <w:b/>
                <w:color w:val="FFFFFF"/>
                <w:sz w:val="18"/>
              </w:rPr>
              <w:t>Contact</w:t>
            </w:r>
          </w:p>
        </w:tc>
      </w:tr>
      <w:tr w:rsidR="008A0BF7" w14:paraId="3F18E8E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54BC892B" w14:textId="77777777" w:rsidR="008A0BF7" w:rsidRDefault="00D00288" w:rsidP="00D00288">
            <w:pPr>
              <w:jc w:val="both"/>
              <w:rPr>
                <w:rFonts w:hint="eastAsia"/>
              </w:rPr>
            </w:pPr>
            <w:r>
              <w:rPr>
                <w:rFonts w:eastAsia="Aptos"/>
                <w:b/>
                <w:sz w:val="18"/>
              </w:rPr>
              <w:t>Normal internal route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FE714E1" w14:textId="77777777" w:rsidR="008A0BF7" w:rsidRDefault="00D00288" w:rsidP="00D00288">
            <w:pPr>
              <w:jc w:val="both"/>
              <w:rPr>
                <w:rFonts w:hint="eastAsia"/>
              </w:rPr>
            </w:pPr>
            <w:r>
              <w:rPr>
                <w:rFonts w:eastAsia="Aptos"/>
                <w:sz w:val="20"/>
              </w:rPr>
              <w:t>Phil Molyneux – Headteacher | headteacher@manuden.essex.sch.uk</w:t>
            </w:r>
          </w:p>
        </w:tc>
      </w:tr>
      <w:tr w:rsidR="008A0BF7" w14:paraId="4469DBCE"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9ABFF12" w14:textId="77777777" w:rsidR="008A0BF7" w:rsidRDefault="00D00288" w:rsidP="00D00288">
            <w:pPr>
              <w:jc w:val="both"/>
              <w:rPr>
                <w:rFonts w:hint="eastAsia"/>
              </w:rPr>
            </w:pPr>
            <w:r>
              <w:rPr>
                <w:rFonts w:eastAsia="Aptos"/>
                <w:b/>
                <w:sz w:val="18"/>
              </w:rPr>
              <w:t xml:space="preserve">If the concern involves the </w:t>
            </w:r>
            <w:r>
              <w:rPr>
                <w:rFonts w:eastAsia="Aptos"/>
                <w:b/>
                <w:sz w:val="18"/>
              </w:rPr>
              <w:t>Headteacher, or you do not feel able to approach him</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66539DF" w14:textId="560A9B93" w:rsidR="008A0BF7" w:rsidRDefault="00D00288" w:rsidP="00D00288">
            <w:pPr>
              <w:jc w:val="both"/>
              <w:rPr>
                <w:rFonts w:hint="eastAsia"/>
              </w:rPr>
            </w:pPr>
            <w:r>
              <w:rPr>
                <w:rFonts w:eastAsia="Aptos"/>
                <w:sz w:val="20"/>
              </w:rPr>
              <w:t>Sarah Turner – Chair of Governors | s.turner_govs</w:t>
            </w:r>
            <w:r>
              <w:rPr>
                <w:rFonts w:eastAsia="Aptos"/>
                <w:sz w:val="20"/>
              </w:rPr>
              <w:t>@manuden.essex.sch.uk</w:t>
            </w:r>
          </w:p>
        </w:tc>
      </w:tr>
      <w:tr w:rsidR="008A0BF7" w14:paraId="7395CB8C"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2C2245BA" w14:textId="77777777" w:rsidR="008A0BF7" w:rsidRDefault="00D00288" w:rsidP="00D00288">
            <w:pPr>
              <w:jc w:val="both"/>
              <w:rPr>
                <w:rFonts w:hint="eastAsia"/>
              </w:rPr>
            </w:pPr>
            <w:r>
              <w:rPr>
                <w:rFonts w:eastAsia="Aptos"/>
                <w:b/>
                <w:sz w:val="18"/>
              </w:rPr>
              <w:t>Safeguarding practice – if you feel unable to raise it internally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39D9CCE2" w14:textId="77777777" w:rsidR="008A0BF7" w:rsidRDefault="00D00288" w:rsidP="00D00288">
            <w:pPr>
              <w:jc w:val="both"/>
              <w:rPr>
                <w:rFonts w:hint="eastAsia"/>
              </w:rPr>
            </w:pPr>
            <w:r>
              <w:rPr>
                <w:rFonts w:eastAsia="Aptos"/>
                <w:sz w:val="20"/>
              </w:rPr>
              <w:t>NSPCC Whistleblowing Advice Line: 0800 028 0285</w:t>
            </w:r>
          </w:p>
        </w:tc>
      </w:tr>
      <w:tr w:rsidR="008A0BF7" w14:paraId="2FF45057"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54AEA4B5" w14:textId="77777777" w:rsidR="008A0BF7" w:rsidRDefault="00D00288" w:rsidP="00D00288">
            <w:pPr>
              <w:jc w:val="both"/>
              <w:rPr>
                <w:rFonts w:hint="eastAsia"/>
              </w:rPr>
            </w:pPr>
            <w:r>
              <w:rPr>
                <w:rFonts w:eastAsia="Aptos"/>
                <w:b/>
                <w:sz w:val="18"/>
              </w:rPr>
              <w:t>Essex County Council external route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4AF18E7E" w14:textId="77777777" w:rsidR="008A0BF7" w:rsidRDefault="00D00288" w:rsidP="00D00288">
            <w:pPr>
              <w:jc w:val="both"/>
              <w:rPr>
                <w:rFonts w:hint="eastAsia"/>
              </w:rPr>
            </w:pPr>
            <w:r>
              <w:rPr>
                <w:rFonts w:eastAsia="Aptos"/>
                <w:sz w:val="20"/>
              </w:rPr>
              <w:t>Counter Fraud Team: 03330 138917 | CounterFraud.Team@essex.gov.uk</w:t>
            </w:r>
          </w:p>
        </w:tc>
      </w:tr>
      <w:tr w:rsidR="008A0BF7" w14:paraId="0E0B283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4ABAE7E8" w14:textId="77777777" w:rsidR="008A0BF7" w:rsidRDefault="00D00288" w:rsidP="00D00288">
            <w:pPr>
              <w:jc w:val="both"/>
              <w:rPr>
                <w:rFonts w:hint="eastAsia"/>
              </w:rPr>
            </w:pPr>
            <w:r>
              <w:rPr>
                <w:rFonts w:eastAsia="Aptos"/>
                <w:b/>
                <w:sz w:val="18"/>
              </w:rPr>
              <w:t>Anonymous ECC route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7F5F8200" w14:textId="77777777" w:rsidR="008A0BF7" w:rsidRDefault="00D00288" w:rsidP="00D00288">
            <w:pPr>
              <w:jc w:val="both"/>
              <w:rPr>
                <w:rFonts w:hint="eastAsia"/>
              </w:rPr>
            </w:pPr>
            <w:r>
              <w:rPr>
                <w:rFonts w:eastAsia="Aptos"/>
                <w:sz w:val="20"/>
              </w:rPr>
              <w:t>EthicsPoint: 0800 89 0011 | access code 833-626-1514</w:t>
            </w:r>
          </w:p>
        </w:tc>
      </w:tr>
      <w:tr w:rsidR="008A0BF7" w14:paraId="217537D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5D12CDAD" w14:textId="77777777" w:rsidR="008A0BF7" w:rsidRDefault="00D00288" w:rsidP="00D00288">
            <w:pPr>
              <w:jc w:val="both"/>
              <w:rPr>
                <w:rFonts w:hint="eastAsia"/>
              </w:rPr>
            </w:pPr>
            <w:r>
              <w:rPr>
                <w:rFonts w:eastAsia="Aptos"/>
                <w:b/>
                <w:sz w:val="18"/>
              </w:rPr>
              <w:t>Independent whistleblowing advice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35693DD0" w14:textId="77777777" w:rsidR="008A0BF7" w:rsidRDefault="00D00288" w:rsidP="00D00288">
            <w:pPr>
              <w:jc w:val="both"/>
              <w:rPr>
                <w:rFonts w:hint="eastAsia"/>
              </w:rPr>
            </w:pPr>
            <w:r>
              <w:rPr>
                <w:rFonts w:eastAsia="Aptos"/>
                <w:sz w:val="20"/>
              </w:rPr>
              <w:t>Protect: 020 3117 2520</w:t>
            </w:r>
          </w:p>
        </w:tc>
      </w:tr>
    </w:tbl>
    <w:p w14:paraId="28EC26CC" w14:textId="77777777" w:rsidR="008A0BF7" w:rsidRDefault="00D00288" w:rsidP="00D00288">
      <w:pPr>
        <w:pStyle w:val="ManudenAlert"/>
        <w:jc w:val="both"/>
        <w:rPr>
          <w:rFonts w:hint="eastAsia"/>
        </w:rPr>
      </w:pPr>
      <w:r>
        <w:t xml:space="preserve">If a child or adult is in </w:t>
      </w:r>
      <w:r>
        <w:t>immediate danger, call 999. Whistleblowing arrangements must never delay urgent safeguarding or emergency action.</w:t>
      </w:r>
    </w:p>
    <w:p w14:paraId="069924F9" w14:textId="77777777" w:rsidR="008A0BF7" w:rsidRDefault="00D00288" w:rsidP="00D00288">
      <w:pPr>
        <w:pStyle w:val="ManudenNote"/>
        <w:jc w:val="both"/>
        <w:rPr>
          <w:rFonts w:hint="eastAsia"/>
        </w:rPr>
      </w:pPr>
      <w:r>
        <w:t>At policy approval, the Governing Body should formally record its whistleblowing arrangements and named contacts in the minutes, as recommended by the Department for Education.</w:t>
      </w:r>
    </w:p>
    <w:p w14:paraId="3C2C1529" w14:textId="77777777" w:rsidR="008A0BF7" w:rsidRDefault="00D00288" w:rsidP="00D00288">
      <w:pPr>
        <w:pStyle w:val="Heading1"/>
        <w:jc w:val="both"/>
      </w:pPr>
      <w:r>
        <w:t>1. Purpose and Commitment</w:t>
      </w:r>
    </w:p>
    <w:p w14:paraId="0234A249" w14:textId="77777777" w:rsidR="008A0BF7" w:rsidRDefault="00D00288" w:rsidP="00D00288">
      <w:pPr>
        <w:jc w:val="both"/>
        <w:rPr>
          <w:rFonts w:hint="eastAsia"/>
        </w:rPr>
      </w:pPr>
      <w:r>
        <w:t>The Governing Body of Manuden Primary School is committed to the highest standards of openness, integrity, safeguarding and accountability. Staff are often the first people to recognise when something is unsafe, improper, unlawful or seriously below the standards expected of a school. They must be able to raise such concerns without fear of victimisation.</w:t>
      </w:r>
    </w:p>
    <w:p w14:paraId="38427C93" w14:textId="77777777" w:rsidR="008A0BF7" w:rsidRDefault="00D00288" w:rsidP="00D00288">
      <w:pPr>
        <w:jc w:val="both"/>
        <w:rPr>
          <w:rFonts w:hint="eastAsia"/>
        </w:rPr>
      </w:pPr>
      <w:r>
        <w:t>This policy explains what whistleblowing is, how concerns should be raised, how the school will respond, the protection available to workers who make qualifying disclosures, and routes for seeking advice or reporting concerns outside the school where appropriate.</w:t>
      </w:r>
    </w:p>
    <w:p w14:paraId="69B1D3C4" w14:textId="77777777" w:rsidR="008A0BF7" w:rsidRDefault="00D00288" w:rsidP="00D00288">
      <w:pPr>
        <w:jc w:val="both"/>
        <w:rPr>
          <w:rFonts w:hint="eastAsia"/>
        </w:rPr>
      </w:pPr>
      <w:r>
        <w:t>Every maintained school should have a whistleblowing procedure. The Governing Body is responsible for agreeing and establishing the procedure, appointing internal contacts and ensuring staff know the internal and local-authority routes available to them.</w:t>
      </w:r>
    </w:p>
    <w:p w14:paraId="6615F82B" w14:textId="77777777" w:rsidR="008A0BF7" w:rsidRDefault="00D00288" w:rsidP="00D00288">
      <w:pPr>
        <w:pStyle w:val="Heading1"/>
        <w:jc w:val="both"/>
      </w:pPr>
      <w:r>
        <w:t>2. Legal and Guidance Framework</w:t>
      </w:r>
    </w:p>
    <w:p w14:paraId="73DE6E06" w14:textId="77777777" w:rsidR="008A0BF7" w:rsidRDefault="00D00288" w:rsidP="00D00288">
      <w:pPr>
        <w:jc w:val="both"/>
        <w:rPr>
          <w:rFonts w:hint="eastAsia"/>
        </w:rPr>
      </w:pPr>
      <w:r>
        <w:t>This policy has been prepared with regard to:</w:t>
      </w:r>
    </w:p>
    <w:p w14:paraId="372FC54E" w14:textId="77777777" w:rsidR="008A0BF7" w:rsidRDefault="00D00288" w:rsidP="00D00288">
      <w:pPr>
        <w:pStyle w:val="ListBullet"/>
        <w:jc w:val="both"/>
        <w:rPr>
          <w:rFonts w:hint="eastAsia"/>
        </w:rPr>
      </w:pPr>
      <w:hyperlink r:id="rId9">
        <w:r>
          <w:rPr>
            <w:color w:val="2F5597"/>
            <w:u w:val="single"/>
          </w:rPr>
          <w:t>Employment Rights Act 1996 – Part IVA (protected disclosures), as amended</w:t>
        </w:r>
      </w:hyperlink>
    </w:p>
    <w:p w14:paraId="3EB1152E" w14:textId="77777777" w:rsidR="008A0BF7" w:rsidRDefault="00D00288" w:rsidP="00D00288">
      <w:pPr>
        <w:pStyle w:val="ListBullet"/>
        <w:jc w:val="both"/>
        <w:rPr>
          <w:rFonts w:hint="eastAsia"/>
        </w:rPr>
      </w:pPr>
      <w:hyperlink r:id="rId10">
        <w:r>
          <w:rPr>
            <w:color w:val="2F5597"/>
            <w:u w:val="single"/>
          </w:rPr>
          <w:t>Public Interest Disclosure Act 1998</w:t>
        </w:r>
      </w:hyperlink>
    </w:p>
    <w:p w14:paraId="2A86695E" w14:textId="77777777" w:rsidR="008A0BF7" w:rsidRDefault="00D00288" w:rsidP="00D00288">
      <w:pPr>
        <w:pStyle w:val="ListBullet"/>
        <w:jc w:val="both"/>
        <w:rPr>
          <w:rFonts w:hint="eastAsia"/>
        </w:rPr>
      </w:pPr>
      <w:hyperlink r:id="rId11">
        <w:r>
          <w:rPr>
            <w:color w:val="2F5597"/>
            <w:u w:val="single"/>
          </w:rPr>
          <w:t>DfE: Maintained schools – governance guide (updated July 2026)</w:t>
        </w:r>
      </w:hyperlink>
    </w:p>
    <w:p w14:paraId="018504F5" w14:textId="77777777" w:rsidR="008A0BF7" w:rsidRDefault="00D00288" w:rsidP="00D00288">
      <w:pPr>
        <w:pStyle w:val="ListBullet"/>
        <w:jc w:val="both"/>
        <w:rPr>
          <w:rFonts w:hint="eastAsia"/>
        </w:rPr>
      </w:pPr>
      <w:hyperlink r:id="rId12">
        <w:r>
          <w:rPr>
            <w:color w:val="2F5597"/>
            <w:u w:val="single"/>
          </w:rPr>
          <w:t>DfE: Whistleblowing procedure for maintained schools</w:t>
        </w:r>
      </w:hyperlink>
    </w:p>
    <w:p w14:paraId="671BDB41" w14:textId="77777777" w:rsidR="008A0BF7" w:rsidRDefault="00D00288" w:rsidP="00D00288">
      <w:pPr>
        <w:pStyle w:val="ListBullet"/>
        <w:jc w:val="both"/>
        <w:rPr>
          <w:rFonts w:hint="eastAsia"/>
        </w:rPr>
      </w:pPr>
      <w:hyperlink r:id="rId13">
        <w:r>
          <w:rPr>
            <w:color w:val="2F5597"/>
            <w:u w:val="single"/>
          </w:rPr>
          <w:t>Department for Business and Trade: Whistleblowing guidance for employers (April 2026)</w:t>
        </w:r>
      </w:hyperlink>
    </w:p>
    <w:p w14:paraId="32B74BEB" w14:textId="77777777" w:rsidR="008A0BF7" w:rsidRDefault="00D00288" w:rsidP="00D00288">
      <w:pPr>
        <w:pStyle w:val="ListBullet"/>
        <w:jc w:val="both"/>
        <w:rPr>
          <w:rFonts w:hint="eastAsia"/>
        </w:rPr>
      </w:pPr>
      <w:hyperlink r:id="rId14">
        <w:r>
          <w:rPr>
            <w:color w:val="2F5597"/>
            <w:u w:val="single"/>
          </w:rPr>
          <w:t>Keeping Children Safe in Education 2026</w:t>
        </w:r>
      </w:hyperlink>
    </w:p>
    <w:p w14:paraId="3CE84C9D" w14:textId="77777777" w:rsidR="008A0BF7" w:rsidRDefault="00D00288" w:rsidP="00D00288">
      <w:pPr>
        <w:pStyle w:val="ListBullet"/>
        <w:jc w:val="both"/>
        <w:rPr>
          <w:rFonts w:hint="eastAsia"/>
        </w:rPr>
      </w:pPr>
      <w:hyperlink r:id="rId15">
        <w:r>
          <w:rPr>
            <w:color w:val="2F5597"/>
            <w:u w:val="single"/>
          </w:rPr>
          <w:t>GOV.UK: Whistleblowing – list of prescribed people and bodies (updated June 2026)</w:t>
        </w:r>
      </w:hyperlink>
    </w:p>
    <w:p w14:paraId="36CFFF7F" w14:textId="77777777" w:rsidR="008A0BF7" w:rsidRDefault="00D00288" w:rsidP="00D00288">
      <w:pPr>
        <w:pStyle w:val="ListBullet"/>
        <w:jc w:val="both"/>
        <w:rPr>
          <w:rFonts w:hint="eastAsia"/>
        </w:rPr>
      </w:pPr>
      <w:hyperlink r:id="rId16">
        <w:r>
          <w:rPr>
            <w:color w:val="2F5597"/>
            <w:u w:val="single"/>
          </w:rPr>
          <w:t>Essex County Council Whistleblowing Policy / Speak Up arrangements</w:t>
        </w:r>
      </w:hyperlink>
    </w:p>
    <w:p w14:paraId="64898A85" w14:textId="77777777" w:rsidR="008A0BF7" w:rsidRDefault="00D00288" w:rsidP="00D00288">
      <w:pPr>
        <w:pStyle w:val="Heading1"/>
        <w:jc w:val="both"/>
      </w:pPr>
      <w:r>
        <w:t>3. What Is Whistleblowing?</w:t>
      </w:r>
    </w:p>
    <w:p w14:paraId="0B93F2ED" w14:textId="77777777" w:rsidR="008A0BF7" w:rsidRDefault="00D00288" w:rsidP="00D00288">
      <w:pPr>
        <w:jc w:val="both"/>
        <w:rPr>
          <w:rFonts w:hint="eastAsia"/>
        </w:rPr>
      </w:pPr>
      <w:r>
        <w:t>Whistleblowing is the disclosure of information about suspected wrongdoing or danger at work where the person raising the concern reasonably believes the disclosure is in the public interest. A qualifying disclosure may concern something that happened in the past, is happening now or is likely to happen.</w:t>
      </w:r>
    </w:p>
    <w:p w14:paraId="45DB2312" w14:textId="77777777" w:rsidR="008A0BF7" w:rsidRDefault="00D00288" w:rsidP="00D00288">
      <w:pPr>
        <w:jc w:val="both"/>
        <w:rPr>
          <w:rFonts w:hint="eastAsia"/>
        </w:rPr>
      </w:pPr>
      <w:r>
        <w:t>Under current whistleblowing law, relevant wrongdoing includes a reasonable belief that one or more of the following has occurred, is occurring or is likely to occur:</w:t>
      </w:r>
    </w:p>
    <w:p w14:paraId="02DD537E" w14:textId="77777777" w:rsidR="008A0BF7" w:rsidRDefault="00D00288" w:rsidP="00D00288">
      <w:pPr>
        <w:pStyle w:val="ListBullet"/>
        <w:jc w:val="both"/>
        <w:rPr>
          <w:rFonts w:hint="eastAsia"/>
        </w:rPr>
      </w:pPr>
      <w:r>
        <w:t>a criminal offence, including fraud, theft, bribery or corruption;</w:t>
      </w:r>
    </w:p>
    <w:p w14:paraId="7FD8B61A" w14:textId="77777777" w:rsidR="008A0BF7" w:rsidRDefault="00D00288" w:rsidP="00D00288">
      <w:pPr>
        <w:pStyle w:val="ListBullet"/>
        <w:jc w:val="both"/>
        <w:rPr>
          <w:rFonts w:hint="eastAsia"/>
        </w:rPr>
      </w:pPr>
      <w:r>
        <w:t>a breach of a legal obligation;</w:t>
      </w:r>
    </w:p>
    <w:p w14:paraId="37CEFF88" w14:textId="77777777" w:rsidR="008A0BF7" w:rsidRDefault="00D00288" w:rsidP="00D00288">
      <w:pPr>
        <w:pStyle w:val="ListBullet"/>
        <w:jc w:val="both"/>
        <w:rPr>
          <w:rFonts w:hint="eastAsia"/>
        </w:rPr>
      </w:pPr>
      <w:r>
        <w:t>a miscarriage of justice;</w:t>
      </w:r>
    </w:p>
    <w:p w14:paraId="1B2DC72C" w14:textId="77777777" w:rsidR="008A0BF7" w:rsidRDefault="00D00288" w:rsidP="00D00288">
      <w:pPr>
        <w:pStyle w:val="ListBullet"/>
        <w:jc w:val="both"/>
        <w:rPr>
          <w:rFonts w:hint="eastAsia"/>
        </w:rPr>
      </w:pPr>
      <w:r>
        <w:t>a danger to the health or safety of any person;</w:t>
      </w:r>
    </w:p>
    <w:p w14:paraId="463E9064" w14:textId="77777777" w:rsidR="008A0BF7" w:rsidRDefault="00D00288" w:rsidP="00D00288">
      <w:pPr>
        <w:pStyle w:val="ListBullet"/>
        <w:jc w:val="both"/>
        <w:rPr>
          <w:rFonts w:hint="eastAsia"/>
        </w:rPr>
      </w:pPr>
      <w:r>
        <w:t>damage to the environment;</w:t>
      </w:r>
    </w:p>
    <w:p w14:paraId="69362903" w14:textId="77777777" w:rsidR="008A0BF7" w:rsidRDefault="00D00288" w:rsidP="00D00288">
      <w:pPr>
        <w:pStyle w:val="ListBullet"/>
        <w:jc w:val="both"/>
        <w:rPr>
          <w:rFonts w:hint="eastAsia"/>
        </w:rPr>
      </w:pPr>
      <w:r>
        <w:t>sexual harassment;</w:t>
      </w:r>
    </w:p>
    <w:p w14:paraId="5DD04C61" w14:textId="77777777" w:rsidR="008A0BF7" w:rsidRDefault="00D00288" w:rsidP="00D00288">
      <w:pPr>
        <w:pStyle w:val="ListBullet"/>
        <w:jc w:val="both"/>
        <w:rPr>
          <w:rFonts w:hint="eastAsia"/>
        </w:rPr>
      </w:pPr>
      <w:r>
        <w:t>deliberate concealment of information tending to show any of the above.</w:t>
      </w:r>
    </w:p>
    <w:p w14:paraId="1B0EFB7C" w14:textId="77777777" w:rsidR="008A0BF7" w:rsidRDefault="00D00288" w:rsidP="00D00288">
      <w:pPr>
        <w:pStyle w:val="Heading2"/>
        <w:jc w:val="both"/>
      </w:pPr>
      <w:r>
        <w:t>Examples in a school context</w:t>
      </w:r>
    </w:p>
    <w:p w14:paraId="28D27A26" w14:textId="77777777" w:rsidR="008A0BF7" w:rsidRDefault="00D00288" w:rsidP="00D00288">
      <w:pPr>
        <w:pStyle w:val="ListBullet"/>
        <w:jc w:val="both"/>
        <w:rPr>
          <w:rFonts w:hint="eastAsia"/>
        </w:rPr>
      </w:pPr>
      <w:r>
        <w:t>unsafe or unlawful safeguarding practice, including failures to act on child-protection concerns;</w:t>
      </w:r>
    </w:p>
    <w:p w14:paraId="2DA4BCD4" w14:textId="77777777" w:rsidR="008A0BF7" w:rsidRDefault="00D00288" w:rsidP="00D00288">
      <w:pPr>
        <w:pStyle w:val="ListBullet"/>
        <w:jc w:val="both"/>
        <w:rPr>
          <w:rFonts w:hint="eastAsia"/>
        </w:rPr>
      </w:pPr>
      <w:r>
        <w:t>deliberate falsification of records, assessment information, attendance data or financial information;</w:t>
      </w:r>
    </w:p>
    <w:p w14:paraId="23ECCD43" w14:textId="77777777" w:rsidR="008A0BF7" w:rsidRDefault="00D00288" w:rsidP="00D00288">
      <w:pPr>
        <w:pStyle w:val="ListBullet"/>
        <w:jc w:val="both"/>
        <w:rPr>
          <w:rFonts w:hint="eastAsia"/>
        </w:rPr>
      </w:pPr>
      <w:r>
        <w:t>fraud, theft, bribery, misuse of public funds or serious financial irregularity;</w:t>
      </w:r>
    </w:p>
    <w:p w14:paraId="4E8B3850" w14:textId="77777777" w:rsidR="008A0BF7" w:rsidRDefault="00D00288" w:rsidP="00D00288">
      <w:pPr>
        <w:pStyle w:val="ListBullet"/>
        <w:jc w:val="both"/>
        <w:rPr>
          <w:rFonts w:hint="eastAsia"/>
        </w:rPr>
      </w:pPr>
      <w:r>
        <w:t>serious breaches of health and safety requirements;</w:t>
      </w:r>
    </w:p>
    <w:p w14:paraId="4DFC3F03" w14:textId="77777777" w:rsidR="008A0BF7" w:rsidRDefault="00D00288" w:rsidP="00D00288">
      <w:pPr>
        <w:pStyle w:val="ListBullet"/>
        <w:jc w:val="both"/>
        <w:rPr>
          <w:rFonts w:hint="eastAsia"/>
        </w:rPr>
      </w:pPr>
      <w:r>
        <w:t>unlawful discrimination, sexual harassment or systemic abuse of authority;</w:t>
      </w:r>
    </w:p>
    <w:p w14:paraId="610A29C8" w14:textId="77777777" w:rsidR="008A0BF7" w:rsidRDefault="00D00288" w:rsidP="00D00288">
      <w:pPr>
        <w:pStyle w:val="ListBullet"/>
        <w:jc w:val="both"/>
        <w:rPr>
          <w:rFonts w:hint="eastAsia"/>
        </w:rPr>
      </w:pPr>
      <w:r>
        <w:t>concealment of serious wrongdoing, including attempts to suppress or destroy evidence;</w:t>
      </w:r>
    </w:p>
    <w:p w14:paraId="5DF1D9BC" w14:textId="77777777" w:rsidR="008A0BF7" w:rsidRDefault="00D00288" w:rsidP="00D00288">
      <w:pPr>
        <w:pStyle w:val="ListBullet"/>
        <w:jc w:val="both"/>
        <w:rPr>
          <w:rFonts w:hint="eastAsia"/>
        </w:rPr>
      </w:pPr>
      <w:r>
        <w:t>conduct that creates a serious risk to pupils, staff, the public or the proper operation of the school.</w:t>
      </w:r>
    </w:p>
    <w:p w14:paraId="223AF9B5" w14:textId="77777777" w:rsidR="008A0BF7" w:rsidRDefault="00D00288" w:rsidP="00D00288">
      <w:pPr>
        <w:pStyle w:val="Heading1"/>
        <w:jc w:val="both"/>
      </w:pPr>
      <w:r>
        <w:t>4. Whistleblowing, Grievances, Complaints and Safeguarding</w:t>
      </w:r>
    </w:p>
    <w:p w14:paraId="4B8A6A9F" w14:textId="77777777" w:rsidR="008A0BF7" w:rsidRDefault="00D00288" w:rsidP="00D00288">
      <w:pPr>
        <w:jc w:val="both"/>
        <w:rPr>
          <w:rFonts w:hint="eastAsia"/>
        </w:rPr>
      </w:pPr>
      <w:r>
        <w:t>Not every concern is whistleblowing. The school will help route a concern to the correct procedure; raising it under the wrong heading will not be used as a reason to ignore it.</w:t>
      </w:r>
    </w:p>
    <w:tbl>
      <w:tblPr>
        <w:tblW w:w="0" w:type="auto"/>
        <w:jc w:val="center"/>
        <w:tblLayout w:type="fixed"/>
        <w:tblLook w:val="04A0" w:firstRow="1" w:lastRow="0" w:firstColumn="1" w:lastColumn="0" w:noHBand="0" w:noVBand="1"/>
      </w:tblPr>
      <w:tblGrid>
        <w:gridCol w:w="5083"/>
        <w:gridCol w:w="5083"/>
      </w:tblGrid>
      <w:tr w:rsidR="008A0BF7" w14:paraId="0EC389D3"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182935BF" w14:textId="77777777" w:rsidR="008A0BF7" w:rsidRDefault="00D00288" w:rsidP="00D00288">
            <w:pPr>
              <w:jc w:val="both"/>
              <w:rPr>
                <w:rFonts w:hint="eastAsia"/>
              </w:rPr>
            </w:pPr>
            <w:r>
              <w:rPr>
                <w:rFonts w:eastAsia="Aptos"/>
                <w:b/>
                <w:color w:val="FFFFFF"/>
                <w:sz w:val="18"/>
              </w:rPr>
              <w:t>Type of concern</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7FFFAE02" w14:textId="77777777" w:rsidR="008A0BF7" w:rsidRDefault="00D00288" w:rsidP="00D00288">
            <w:pPr>
              <w:jc w:val="both"/>
              <w:rPr>
                <w:rFonts w:hint="eastAsia"/>
              </w:rPr>
            </w:pPr>
            <w:r>
              <w:rPr>
                <w:rFonts w:eastAsia="Aptos"/>
                <w:b/>
                <w:color w:val="FFFFFF"/>
                <w:sz w:val="18"/>
              </w:rPr>
              <w:t>Normal route</w:t>
            </w:r>
          </w:p>
        </w:tc>
      </w:tr>
      <w:tr w:rsidR="008A0BF7" w14:paraId="0E25F6F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7E8B2A4E" w14:textId="77777777" w:rsidR="008A0BF7" w:rsidRDefault="00D00288" w:rsidP="00D00288">
            <w:pPr>
              <w:jc w:val="both"/>
              <w:rPr>
                <w:rFonts w:hint="eastAsia"/>
              </w:rPr>
            </w:pPr>
            <w:r>
              <w:rPr>
                <w:rFonts w:eastAsia="Aptos"/>
                <w:b/>
                <w:sz w:val="18"/>
              </w:rPr>
              <w:t>Personal employment issue affecting you</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3BE2FD8E" w14:textId="77777777" w:rsidR="008A0BF7" w:rsidRDefault="00D00288" w:rsidP="00D00288">
            <w:pPr>
              <w:jc w:val="both"/>
              <w:rPr>
                <w:rFonts w:hint="eastAsia"/>
              </w:rPr>
            </w:pPr>
            <w:r>
              <w:rPr>
                <w:rFonts w:eastAsia="Aptos"/>
                <w:sz w:val="20"/>
              </w:rPr>
              <w:t xml:space="preserve">Use the Grievance Procedure, unless the issue also raises a wider </w:t>
            </w:r>
            <w:r>
              <w:rPr>
                <w:rFonts w:eastAsia="Aptos"/>
                <w:sz w:val="20"/>
              </w:rPr>
              <w:t>public-interest wrongdoing.</w:t>
            </w:r>
          </w:p>
        </w:tc>
      </w:tr>
      <w:tr w:rsidR="008A0BF7" w14:paraId="2F66230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617F6AE4" w14:textId="77777777" w:rsidR="008A0BF7" w:rsidRDefault="00D00288" w:rsidP="00D00288">
            <w:pPr>
              <w:jc w:val="both"/>
              <w:rPr>
                <w:rFonts w:hint="eastAsia"/>
              </w:rPr>
            </w:pPr>
            <w:r>
              <w:rPr>
                <w:rFonts w:eastAsia="Aptos"/>
                <w:b/>
                <w:sz w:val="18"/>
              </w:rPr>
              <w:t>Complaint from a parent/carer about the school</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7034A9E1" w14:textId="77777777" w:rsidR="008A0BF7" w:rsidRDefault="00D00288" w:rsidP="00D00288">
            <w:pPr>
              <w:jc w:val="both"/>
              <w:rPr>
                <w:rFonts w:hint="eastAsia"/>
              </w:rPr>
            </w:pPr>
            <w:r>
              <w:rPr>
                <w:rFonts w:eastAsia="Aptos"/>
                <w:sz w:val="20"/>
              </w:rPr>
              <w:t>Use the school Complaints Policy.</w:t>
            </w:r>
          </w:p>
        </w:tc>
      </w:tr>
      <w:tr w:rsidR="008A0BF7" w14:paraId="3B9074E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7C59F0BE" w14:textId="77777777" w:rsidR="008A0BF7" w:rsidRDefault="00D00288" w:rsidP="00D00288">
            <w:pPr>
              <w:jc w:val="both"/>
              <w:rPr>
                <w:rFonts w:hint="eastAsia"/>
              </w:rPr>
            </w:pPr>
            <w:r>
              <w:rPr>
                <w:rFonts w:eastAsia="Aptos"/>
                <w:b/>
                <w:sz w:val="18"/>
              </w:rPr>
              <w:t>Concern that a child may be at risk of harm</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2175B43E" w14:textId="77777777" w:rsidR="008A0BF7" w:rsidRDefault="00D00288" w:rsidP="00D00288">
            <w:pPr>
              <w:jc w:val="both"/>
              <w:rPr>
                <w:rFonts w:hint="eastAsia"/>
              </w:rPr>
            </w:pPr>
            <w:r>
              <w:rPr>
                <w:rFonts w:eastAsia="Aptos"/>
                <w:sz w:val="20"/>
              </w:rPr>
              <w:t>Act immediately under the Child Protection and Safeguarding Policy and report to the DSL/deputy. Do not wait for a whistleblowing process.</w:t>
            </w:r>
          </w:p>
        </w:tc>
      </w:tr>
      <w:tr w:rsidR="008A0BF7" w14:paraId="51AE18B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2FE0CB15" w14:textId="77777777" w:rsidR="008A0BF7" w:rsidRDefault="00D00288" w:rsidP="00D00288">
            <w:pPr>
              <w:jc w:val="both"/>
              <w:rPr>
                <w:rFonts w:hint="eastAsia"/>
              </w:rPr>
            </w:pPr>
            <w:r>
              <w:rPr>
                <w:rFonts w:eastAsia="Aptos"/>
                <w:b/>
                <w:sz w:val="18"/>
              </w:rPr>
              <w:t>Safeguarding concern/allegation about an adult working with children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DDBBB52" w14:textId="77777777" w:rsidR="008A0BF7" w:rsidRDefault="00D00288" w:rsidP="00D00288">
            <w:pPr>
              <w:jc w:val="both"/>
              <w:rPr>
                <w:rFonts w:hint="eastAsia"/>
              </w:rPr>
            </w:pPr>
            <w:r>
              <w:rPr>
                <w:rFonts w:eastAsia="Aptos"/>
                <w:sz w:val="20"/>
              </w:rPr>
              <w:t>Use the allegations/low-level-concerns route in the Child Protection and Safeguarding Policy. The LADO route may apply.</w:t>
            </w:r>
          </w:p>
        </w:tc>
      </w:tr>
      <w:tr w:rsidR="008A0BF7" w14:paraId="5EF9C12B"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1EF651B0" w14:textId="77777777" w:rsidR="008A0BF7" w:rsidRDefault="00D00288" w:rsidP="00D00288">
            <w:pPr>
              <w:jc w:val="both"/>
              <w:rPr>
                <w:rFonts w:hint="eastAsia"/>
              </w:rPr>
            </w:pPr>
            <w:r>
              <w:rPr>
                <w:rFonts w:eastAsia="Aptos"/>
                <w:b/>
                <w:sz w:val="18"/>
              </w:rPr>
              <w:t xml:space="preserve">Wrongdoing or </w:t>
            </w:r>
            <w:r>
              <w:rPr>
                <w:rFonts w:eastAsia="Aptos"/>
                <w:b/>
                <w:sz w:val="18"/>
              </w:rPr>
              <w:t>serious unsafe practice in the public interest</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6AA88B6D" w14:textId="77777777" w:rsidR="008A0BF7" w:rsidRDefault="00D00288" w:rsidP="00D00288">
            <w:pPr>
              <w:jc w:val="both"/>
              <w:rPr>
                <w:rFonts w:hint="eastAsia"/>
              </w:rPr>
            </w:pPr>
            <w:r>
              <w:rPr>
                <w:rFonts w:eastAsia="Aptos"/>
                <w:sz w:val="20"/>
              </w:rPr>
              <w:t>Use this Whistleblowing Policy.</w:t>
            </w:r>
          </w:p>
        </w:tc>
      </w:tr>
      <w:tr w:rsidR="008A0BF7" w14:paraId="002B767C"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2E747007" w14:textId="77777777" w:rsidR="008A0BF7" w:rsidRDefault="00D00288" w:rsidP="00D00288">
            <w:pPr>
              <w:jc w:val="both"/>
              <w:rPr>
                <w:rFonts w:hint="eastAsia"/>
              </w:rPr>
            </w:pPr>
            <w:r>
              <w:rPr>
                <w:rFonts w:eastAsia="Aptos"/>
                <w:b/>
                <w:sz w:val="18"/>
              </w:rPr>
              <w:lastRenderedPageBreak/>
              <w:t>Suspected fraud, bribery or serious financial irregularity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43FA9B7A" w14:textId="77777777" w:rsidR="008A0BF7" w:rsidRDefault="00D00288" w:rsidP="00D00288">
            <w:pPr>
              <w:jc w:val="both"/>
              <w:rPr>
                <w:rFonts w:hint="eastAsia"/>
              </w:rPr>
            </w:pPr>
            <w:r>
              <w:rPr>
                <w:rFonts w:eastAsia="Aptos"/>
                <w:sz w:val="20"/>
              </w:rPr>
              <w:t>Use this policy; the matter may also be referred to Essex Counter Fraud and/or another appropriate authority.</w:t>
            </w:r>
          </w:p>
        </w:tc>
      </w:tr>
    </w:tbl>
    <w:p w14:paraId="1E6D1A63" w14:textId="77777777" w:rsidR="008A0BF7" w:rsidRDefault="00D00288" w:rsidP="00D00288">
      <w:pPr>
        <w:pStyle w:val="Heading1"/>
        <w:jc w:val="both"/>
      </w:pPr>
      <w:r>
        <w:t>5. Who Can Raise a Concern?</w:t>
      </w:r>
    </w:p>
    <w:p w14:paraId="5A9A094D" w14:textId="77777777" w:rsidR="008A0BF7" w:rsidRDefault="00D00288" w:rsidP="00D00288">
      <w:pPr>
        <w:jc w:val="both"/>
        <w:rPr>
          <w:rFonts w:hint="eastAsia"/>
        </w:rPr>
      </w:pPr>
      <w:r>
        <w:t>These procedures are available to employees, agency and supply staff, trainees and contractors. Governors and volunteers are also encouraged to raise concerns through the same routes so that the school can act on potential wrongdoing.</w:t>
      </w:r>
    </w:p>
    <w:p w14:paraId="6263C62F" w14:textId="77777777" w:rsidR="008A0BF7" w:rsidRDefault="00D00288" w:rsidP="00D00288">
      <w:pPr>
        <w:jc w:val="both"/>
        <w:rPr>
          <w:rFonts w:hint="eastAsia"/>
        </w:rPr>
      </w:pPr>
      <w:r>
        <w:t>Statutory protection under the Employment Rights Act 1996 depends on whether the person falls within the legal definition of a worker and whether the conditions for a protected disclosure are met. Volunteers and governors may not have the same statutory employment protection, but Manuden will not tolerate retaliation against anyone who raises a genuine concern responsibly.</w:t>
      </w:r>
    </w:p>
    <w:p w14:paraId="28B6D28A" w14:textId="77777777" w:rsidR="008A0BF7" w:rsidRDefault="00D00288" w:rsidP="00D00288">
      <w:pPr>
        <w:pStyle w:val="Heading1"/>
        <w:jc w:val="both"/>
      </w:pPr>
      <w:r>
        <w:t>6. Protection and Support</w:t>
      </w:r>
    </w:p>
    <w:p w14:paraId="08B7CD54" w14:textId="77777777" w:rsidR="008A0BF7" w:rsidRDefault="00D00288" w:rsidP="00D00288">
      <w:pPr>
        <w:pStyle w:val="Heading2"/>
        <w:jc w:val="both"/>
      </w:pPr>
      <w:r>
        <w:t>No victimisation</w:t>
      </w:r>
    </w:p>
    <w:p w14:paraId="0E4CD727" w14:textId="77777777" w:rsidR="008A0BF7" w:rsidRDefault="00D00288" w:rsidP="00D00288">
      <w:pPr>
        <w:jc w:val="both"/>
        <w:rPr>
          <w:rFonts w:hint="eastAsia"/>
        </w:rPr>
      </w:pPr>
      <w:r>
        <w:t>The school will not tolerate bullying, harassment, intimidation, threats, loss of opportunities or any other detrimental treatment because a worker has raised a concern which they reasonably believe to be in the public interest. Workers who make a protected disclosure have statutory protection from detriment and, for employees, dismissal because of the disclosure.</w:t>
      </w:r>
    </w:p>
    <w:p w14:paraId="34E69928" w14:textId="77777777" w:rsidR="008A0BF7" w:rsidRDefault="00D00288" w:rsidP="00D00288">
      <w:pPr>
        <w:pStyle w:val="Heading2"/>
        <w:jc w:val="both"/>
      </w:pPr>
      <w:r>
        <w:t>A concern can be mistaken</w:t>
      </w:r>
    </w:p>
    <w:p w14:paraId="0D8E70E5" w14:textId="77777777" w:rsidR="008A0BF7" w:rsidRDefault="00D00288" w:rsidP="00D00288">
      <w:pPr>
        <w:jc w:val="both"/>
        <w:rPr>
          <w:rFonts w:hint="eastAsia"/>
        </w:rPr>
      </w:pPr>
      <w:r>
        <w:t>A person will not be criticised or disciplined simply because a concern raised in good faith turns out to be mistaken or is not substantiated. The purpose of whistleblowing is to enable concerns to be examined before harm occurs or becomes more serious.</w:t>
      </w:r>
    </w:p>
    <w:p w14:paraId="2C8DC11B" w14:textId="77777777" w:rsidR="008A0BF7" w:rsidRDefault="00D00288" w:rsidP="00D00288">
      <w:pPr>
        <w:pStyle w:val="Heading2"/>
        <w:jc w:val="both"/>
      </w:pPr>
      <w:r>
        <w:t>Knowingly false allegations</w:t>
      </w:r>
    </w:p>
    <w:p w14:paraId="55360053" w14:textId="77777777" w:rsidR="008A0BF7" w:rsidRDefault="00D00288" w:rsidP="00D00288">
      <w:pPr>
        <w:jc w:val="both"/>
        <w:rPr>
          <w:rFonts w:hint="eastAsia"/>
        </w:rPr>
      </w:pPr>
      <w:r>
        <w:t>If an investigation establishes that an individual knowingly and deliberately made a false allegation, for example to cause harm to another person, the matter may be dealt with under the appropriate conduct or disciplinary procedure. This is different from a genuine concern that is not ultimately substantiated.</w:t>
      </w:r>
    </w:p>
    <w:p w14:paraId="13B74FFD" w14:textId="77777777" w:rsidR="008A0BF7" w:rsidRDefault="00D00288" w:rsidP="00D00288">
      <w:pPr>
        <w:pStyle w:val="Heading2"/>
        <w:jc w:val="both"/>
      </w:pPr>
      <w:r>
        <w:t>Independent advice</w:t>
      </w:r>
    </w:p>
    <w:p w14:paraId="7A845C99" w14:textId="77777777" w:rsidR="008A0BF7" w:rsidRDefault="00D00288" w:rsidP="00D00288">
      <w:pPr>
        <w:jc w:val="both"/>
        <w:rPr>
          <w:rFonts w:hint="eastAsia"/>
        </w:rPr>
      </w:pPr>
      <w:r>
        <w:t>A person considering whistleblowing may seek confidential advice from their trade union, professional association, legal adviser, Acas or Protect. Seeking advice does not prevent a later disclosure from being considered under this policy.</w:t>
      </w:r>
    </w:p>
    <w:p w14:paraId="42E1428F" w14:textId="77777777" w:rsidR="008A0BF7" w:rsidRDefault="00D00288" w:rsidP="00D00288">
      <w:pPr>
        <w:pStyle w:val="Heading1"/>
        <w:jc w:val="both"/>
      </w:pPr>
      <w:r>
        <w:t>7. Confidentiality and Anonymous Concerns</w:t>
      </w:r>
    </w:p>
    <w:p w14:paraId="56C32DDB" w14:textId="77777777" w:rsidR="008A0BF7" w:rsidRDefault="00D00288" w:rsidP="00D00288">
      <w:pPr>
        <w:pStyle w:val="Heading2"/>
        <w:jc w:val="both"/>
      </w:pPr>
      <w:r>
        <w:t>Confidentiality</w:t>
      </w:r>
    </w:p>
    <w:p w14:paraId="18C31675" w14:textId="77777777" w:rsidR="008A0BF7" w:rsidRDefault="00D00288" w:rsidP="00D00288">
      <w:pPr>
        <w:jc w:val="both"/>
        <w:rPr>
          <w:rFonts w:hint="eastAsia"/>
        </w:rPr>
      </w:pPr>
      <w:r>
        <w:t xml:space="preserve">The school will take reasonable steps to protect the </w:t>
      </w:r>
      <w:r>
        <w:t>identity of a person raising a concern where confidentiality is requested. Information will only be shared where necessary to assess or investigate the concern, take action, meet a legal duty or ensure fairness to those affected.</w:t>
      </w:r>
    </w:p>
    <w:p w14:paraId="0F414F90" w14:textId="77777777" w:rsidR="008A0BF7" w:rsidRDefault="00D00288" w:rsidP="00D00288">
      <w:pPr>
        <w:jc w:val="both"/>
        <w:rPr>
          <w:rFonts w:hint="eastAsia"/>
        </w:rPr>
      </w:pPr>
      <w:r>
        <w:t>Absolute confidentiality cannot be guaranteed. For example, a person may need to give evidence in disciplinary, safeguarding, regulatory or legal proceedings. Where this becomes necessary, the school will discuss the position with the whistleblower as far as possible.</w:t>
      </w:r>
    </w:p>
    <w:p w14:paraId="5795FE9C" w14:textId="77777777" w:rsidR="008A0BF7" w:rsidRDefault="00D00288" w:rsidP="00D00288">
      <w:pPr>
        <w:pStyle w:val="Heading2"/>
        <w:jc w:val="both"/>
      </w:pPr>
      <w:r>
        <w:lastRenderedPageBreak/>
        <w:t>Anonymous reporting</w:t>
      </w:r>
    </w:p>
    <w:p w14:paraId="30558276" w14:textId="77777777" w:rsidR="008A0BF7" w:rsidRDefault="00D00288" w:rsidP="00D00288">
      <w:pPr>
        <w:jc w:val="both"/>
        <w:rPr>
          <w:rFonts w:hint="eastAsia"/>
        </w:rPr>
      </w:pPr>
      <w:r>
        <w:t>Anonymous concerns will be considered, particularly where they identify serious risk. However, anonymity may make it harder to clarify information, investigate fully or provide feedback. Where possible, staff are encouraged to provide a confidential means of contact, including through the independent EthicsPoint route if they do not wish to identify themselves to the school.</w:t>
      </w:r>
    </w:p>
    <w:p w14:paraId="5B7AAFE6" w14:textId="77777777" w:rsidR="008A0BF7" w:rsidRDefault="00D00288" w:rsidP="00D00288">
      <w:pPr>
        <w:pStyle w:val="Heading1"/>
        <w:jc w:val="both"/>
      </w:pPr>
      <w:r>
        <w:t>8. How to Raise a Concern Internally</w:t>
      </w:r>
    </w:p>
    <w:p w14:paraId="0CBAEBE4" w14:textId="77777777" w:rsidR="008A0BF7" w:rsidRDefault="00D00288" w:rsidP="00D00288">
      <w:pPr>
        <w:pStyle w:val="ManudenProcess"/>
        <w:jc w:val="both"/>
        <w:rPr>
          <w:rFonts w:hint="eastAsia"/>
        </w:rPr>
      </w:pPr>
      <w:r>
        <w:t>SPEAK UP  →  RECORD  →  ASSESS  →  INVESTIGATE / REFER  →  ACT  →  FEEDBACK</w:t>
      </w:r>
    </w:p>
    <w:p w14:paraId="79F83B6D" w14:textId="77777777" w:rsidR="008A0BF7" w:rsidRDefault="00D00288" w:rsidP="00D00288">
      <w:pPr>
        <w:jc w:val="both"/>
        <w:rPr>
          <w:rFonts w:hint="eastAsia"/>
        </w:rPr>
      </w:pPr>
      <w:r>
        <w:t>A concern may be raised verbally or in writing. A worker does not need to produce a completed case or prove the allegation. They should provide the information they reasonably have available.</w:t>
      </w:r>
    </w:p>
    <w:p w14:paraId="430CCE3E" w14:textId="77777777" w:rsidR="008A0BF7" w:rsidRDefault="00D00288" w:rsidP="00D00288">
      <w:pPr>
        <w:pStyle w:val="Heading2"/>
        <w:jc w:val="both"/>
      </w:pPr>
      <w:r>
        <w:t>Step 1 – raise the concern</w:t>
      </w:r>
    </w:p>
    <w:p w14:paraId="5D50EDEC" w14:textId="77777777" w:rsidR="008A0BF7" w:rsidRDefault="00D00288" w:rsidP="00D00288">
      <w:pPr>
        <w:pStyle w:val="ListNumber"/>
        <w:jc w:val="both"/>
        <w:rPr>
          <w:rFonts w:hint="eastAsia"/>
        </w:rPr>
      </w:pPr>
      <w:r>
        <w:t>Normally raise the concern with Phil Molyneux, Headteacher.</w:t>
      </w:r>
    </w:p>
    <w:p w14:paraId="04C468EE" w14:textId="77777777" w:rsidR="008A0BF7" w:rsidRDefault="00D00288" w:rsidP="00D00288">
      <w:pPr>
        <w:pStyle w:val="ListNumber"/>
        <w:jc w:val="both"/>
        <w:rPr>
          <w:rFonts w:hint="eastAsia"/>
        </w:rPr>
      </w:pPr>
      <w:r>
        <w:t>If the concern involves the Headteacher, or you reasonably do not feel able to approach him, raise it directly with Sarah Turner, Chair of Governors.</w:t>
      </w:r>
    </w:p>
    <w:p w14:paraId="7DFA1F0A" w14:textId="77777777" w:rsidR="008A0BF7" w:rsidRDefault="00D00288" w:rsidP="00D00288">
      <w:pPr>
        <w:pStyle w:val="ListNumber"/>
        <w:jc w:val="both"/>
        <w:rPr>
          <w:rFonts w:hint="eastAsia"/>
        </w:rPr>
      </w:pPr>
      <w:r>
        <w:t>If the concern is urgent safeguarding practice and you feel unable to raise it internally, use the NSPCC Whistleblowing Advice Line or another appropriate external route without delay.</w:t>
      </w:r>
    </w:p>
    <w:p w14:paraId="7F85C5C1" w14:textId="77777777" w:rsidR="008A0BF7" w:rsidRDefault="00D00288" w:rsidP="00D00288">
      <w:pPr>
        <w:pStyle w:val="Heading2"/>
        <w:jc w:val="both"/>
      </w:pPr>
      <w:r>
        <w:t>Information that is helpful</w:t>
      </w:r>
    </w:p>
    <w:p w14:paraId="4A007885" w14:textId="77777777" w:rsidR="008A0BF7" w:rsidRDefault="00D00288" w:rsidP="00D00288">
      <w:pPr>
        <w:pStyle w:val="ListBullet"/>
        <w:jc w:val="both"/>
        <w:rPr>
          <w:rFonts w:hint="eastAsia"/>
        </w:rPr>
      </w:pPr>
      <w:r>
        <w:t>what happened or what you believe may happen;</w:t>
      </w:r>
    </w:p>
    <w:p w14:paraId="0F1C6674" w14:textId="77777777" w:rsidR="008A0BF7" w:rsidRDefault="00D00288" w:rsidP="00D00288">
      <w:pPr>
        <w:pStyle w:val="ListBullet"/>
        <w:jc w:val="both"/>
        <w:rPr>
          <w:rFonts w:hint="eastAsia"/>
        </w:rPr>
      </w:pPr>
      <w:r>
        <w:t>who is involved;</w:t>
      </w:r>
    </w:p>
    <w:p w14:paraId="4F932557" w14:textId="77777777" w:rsidR="008A0BF7" w:rsidRDefault="00D00288" w:rsidP="00D00288">
      <w:pPr>
        <w:pStyle w:val="ListBullet"/>
        <w:jc w:val="both"/>
        <w:rPr>
          <w:rFonts w:hint="eastAsia"/>
        </w:rPr>
      </w:pPr>
      <w:r>
        <w:t>when and where it happened;</w:t>
      </w:r>
    </w:p>
    <w:p w14:paraId="5B0C5318" w14:textId="77777777" w:rsidR="008A0BF7" w:rsidRDefault="00D00288" w:rsidP="00D00288">
      <w:pPr>
        <w:pStyle w:val="ListBullet"/>
        <w:jc w:val="both"/>
        <w:rPr>
          <w:rFonts w:hint="eastAsia"/>
        </w:rPr>
      </w:pPr>
      <w:r>
        <w:t>why you believe the matter is wrongdoing, unsafe or unlawful;</w:t>
      </w:r>
    </w:p>
    <w:p w14:paraId="02DCAD6B" w14:textId="77777777" w:rsidR="008A0BF7" w:rsidRDefault="00D00288" w:rsidP="00D00288">
      <w:pPr>
        <w:pStyle w:val="ListBullet"/>
        <w:jc w:val="both"/>
        <w:rPr>
          <w:rFonts w:hint="eastAsia"/>
        </w:rPr>
      </w:pPr>
      <w:r>
        <w:t>any documents or information you already have;</w:t>
      </w:r>
    </w:p>
    <w:p w14:paraId="66F59259" w14:textId="77777777" w:rsidR="008A0BF7" w:rsidRDefault="00D00288" w:rsidP="00D00288">
      <w:pPr>
        <w:pStyle w:val="ListBullet"/>
        <w:jc w:val="both"/>
        <w:rPr>
          <w:rFonts w:hint="eastAsia"/>
        </w:rPr>
      </w:pPr>
      <w:r>
        <w:t>whether the concern has been raised before and, if so, what happened;</w:t>
      </w:r>
    </w:p>
    <w:p w14:paraId="75FC4E2D" w14:textId="77777777" w:rsidR="008A0BF7" w:rsidRDefault="00D00288" w:rsidP="00D00288">
      <w:pPr>
        <w:pStyle w:val="ListBullet"/>
        <w:jc w:val="both"/>
        <w:rPr>
          <w:rFonts w:hint="eastAsia"/>
        </w:rPr>
      </w:pPr>
      <w:r>
        <w:t>any immediate risk to children, adults, public funds, evidence or safety.</w:t>
      </w:r>
    </w:p>
    <w:p w14:paraId="6B501020" w14:textId="77777777" w:rsidR="008A0BF7" w:rsidRDefault="00D00288" w:rsidP="00D00288">
      <w:pPr>
        <w:pStyle w:val="ManudenAlert"/>
        <w:jc w:val="both"/>
        <w:rPr>
          <w:rFonts w:hint="eastAsia"/>
        </w:rPr>
      </w:pPr>
      <w:r>
        <w:t>Do not investigate the concern yourself, confront the person involved, access records you are not entitled to see, or delay urgent safeguarding/emergency action in order to gather evidence.</w:t>
      </w:r>
    </w:p>
    <w:p w14:paraId="79879E86" w14:textId="77777777" w:rsidR="008A0BF7" w:rsidRDefault="00D00288" w:rsidP="00D00288">
      <w:pPr>
        <w:pStyle w:val="Heading1"/>
        <w:jc w:val="both"/>
      </w:pPr>
      <w:r>
        <w:t>9. How the School Will Respond</w:t>
      </w:r>
    </w:p>
    <w:p w14:paraId="62D9611B" w14:textId="77777777" w:rsidR="008A0BF7" w:rsidRDefault="00D00288" w:rsidP="00D00288">
      <w:pPr>
        <w:jc w:val="both"/>
        <w:rPr>
          <w:rFonts w:hint="eastAsia"/>
        </w:rPr>
      </w:pPr>
      <w:r>
        <w:t>The person receiving the concern will make an initial assessment promptly and decide the most appropriate route. This may include internal investigation, safeguarding action, referral to the LADO, Children’s Social Care, police, Counter Fraud, HR, the local authority, auditors or another regulator.</w:t>
      </w:r>
    </w:p>
    <w:p w14:paraId="486F2E56" w14:textId="77777777" w:rsidR="008A0BF7" w:rsidRDefault="00D00288" w:rsidP="00D00288">
      <w:pPr>
        <w:jc w:val="both"/>
        <w:rPr>
          <w:rFonts w:hint="eastAsia"/>
        </w:rPr>
      </w:pPr>
      <w:r>
        <w:t>Where practicable, the whistleblower will normally receive acknowledgement within five working days and be told who is handling the matter. The school will aim to complete an initial assessment within ten working days, although serious or complex matters may require immediate external referral or a longer investigation.</w:t>
      </w:r>
    </w:p>
    <w:p w14:paraId="6C5177CD" w14:textId="77777777" w:rsidR="008A0BF7" w:rsidRDefault="00D00288" w:rsidP="00D00288">
      <w:pPr>
        <w:jc w:val="both"/>
        <w:rPr>
          <w:rFonts w:hint="eastAsia"/>
        </w:rPr>
      </w:pPr>
      <w:r>
        <w:t>The school may appoint an investigator who is sufficiently independent of the subject of the concern. Where the Governing Body considers it appropriate, external HR, legal, audit, safeguarding or specialist support may be used.</w:t>
      </w:r>
    </w:p>
    <w:p w14:paraId="0C6DD628" w14:textId="77777777" w:rsidR="008A0BF7" w:rsidRDefault="00D00288" w:rsidP="00D00288">
      <w:pPr>
        <w:pStyle w:val="Heading2"/>
        <w:jc w:val="both"/>
      </w:pPr>
      <w:r>
        <w:t>Feedback</w:t>
      </w:r>
    </w:p>
    <w:p w14:paraId="6CBD788C" w14:textId="77777777" w:rsidR="008A0BF7" w:rsidRDefault="00D00288" w:rsidP="00D00288">
      <w:pPr>
        <w:jc w:val="both"/>
        <w:rPr>
          <w:rFonts w:hint="eastAsia"/>
        </w:rPr>
      </w:pPr>
      <w:r>
        <w:t>The whistleblower will be given as much feedback as the school can reasonably provide, including whether the matter has been considered and, where appropriate, whether action has been taken. The school may be unable to provide details of another person’s disciplinary, safeguarding, medical or confidential information.</w:t>
      </w:r>
    </w:p>
    <w:p w14:paraId="3BC67FA8" w14:textId="77777777" w:rsidR="008A0BF7" w:rsidRDefault="00D00288" w:rsidP="00D00288">
      <w:pPr>
        <w:pStyle w:val="Heading2"/>
        <w:jc w:val="both"/>
      </w:pPr>
      <w:r>
        <w:lastRenderedPageBreak/>
        <w:t>No guarantee of a particular outcome</w:t>
      </w:r>
    </w:p>
    <w:p w14:paraId="491C1FFB" w14:textId="77777777" w:rsidR="008A0BF7" w:rsidRDefault="00D00288" w:rsidP="00D00288">
      <w:pPr>
        <w:jc w:val="both"/>
        <w:rPr>
          <w:rFonts w:hint="eastAsia"/>
        </w:rPr>
      </w:pPr>
      <w:r>
        <w:t>Raising a concern gives the school an opportunity to examine potential wrongdoing; it does not give the whistleblower control over the investigation or entitlement to a particular disciplinary or management outcome.</w:t>
      </w:r>
    </w:p>
    <w:p w14:paraId="5703B2C1" w14:textId="77777777" w:rsidR="008A0BF7" w:rsidRDefault="00D00288" w:rsidP="00D00288">
      <w:pPr>
        <w:pStyle w:val="Heading1"/>
        <w:jc w:val="both"/>
      </w:pPr>
      <w:r>
        <w:t>10. Safeguarding Whistleblowing</w:t>
      </w:r>
    </w:p>
    <w:p w14:paraId="43ED7665" w14:textId="77777777" w:rsidR="008A0BF7" w:rsidRDefault="00D00288" w:rsidP="00D00288">
      <w:pPr>
        <w:jc w:val="both"/>
        <w:rPr>
          <w:rFonts w:hint="eastAsia"/>
        </w:rPr>
      </w:pPr>
      <w:r>
        <w:t xml:space="preserve">Keeping Children Safe in Education 2026 requires staff to know how to raise concerns about safeguarding practice. Where a member of staff is concerned that </w:t>
      </w:r>
      <w:r>
        <w:t>safeguarding arrangements are unsafe, concerns are not being acted upon, or practice may place children at risk, they should speak up immediately.</w:t>
      </w:r>
    </w:p>
    <w:p w14:paraId="07E3EA32" w14:textId="77777777" w:rsidR="008A0BF7" w:rsidRDefault="00D00288" w:rsidP="00D00288">
      <w:pPr>
        <w:pStyle w:val="ListBullet"/>
        <w:jc w:val="both"/>
        <w:rPr>
          <w:rFonts w:hint="eastAsia"/>
        </w:rPr>
      </w:pPr>
      <w:r>
        <w:t>Where possible, report the concern through the school safeguarding and whistleblowing routes without delay.</w:t>
      </w:r>
    </w:p>
    <w:p w14:paraId="4D9C2A0C" w14:textId="77777777" w:rsidR="008A0BF7" w:rsidRDefault="00D00288" w:rsidP="00D00288">
      <w:pPr>
        <w:pStyle w:val="ListBullet"/>
        <w:jc w:val="both"/>
        <w:rPr>
          <w:rFonts w:hint="eastAsia"/>
        </w:rPr>
      </w:pPr>
      <w:r>
        <w:t>If the concern involves the Headteacher/DSL, report to the Chair of Governors and use the allegations procedure where relevant.</w:t>
      </w:r>
    </w:p>
    <w:p w14:paraId="7B05FCCD" w14:textId="77777777" w:rsidR="008A0BF7" w:rsidRDefault="00D00288" w:rsidP="00D00288">
      <w:pPr>
        <w:pStyle w:val="ListBullet"/>
        <w:jc w:val="both"/>
        <w:rPr>
          <w:rFonts w:hint="eastAsia"/>
        </w:rPr>
      </w:pPr>
      <w:r>
        <w:t>If you feel unable to raise safeguarding practice internally, contact the NSPCC Whistleblowing Advice Line on 0800 028 0285.</w:t>
      </w:r>
    </w:p>
    <w:p w14:paraId="2FC03AA3" w14:textId="77777777" w:rsidR="008A0BF7" w:rsidRDefault="00D00288" w:rsidP="00D00288">
      <w:pPr>
        <w:pStyle w:val="ListBullet"/>
        <w:jc w:val="both"/>
        <w:rPr>
          <w:rFonts w:hint="eastAsia"/>
        </w:rPr>
      </w:pPr>
      <w:r>
        <w:t>If a child is in immediate danger, call 999. If a child may be at risk of significant harm, follow the Essex Children and Families Hub referral route; whistleblowing must not delay a safeguarding referral.</w:t>
      </w:r>
    </w:p>
    <w:p w14:paraId="7C9643EC" w14:textId="77777777" w:rsidR="008A0BF7" w:rsidRDefault="00D00288" w:rsidP="00D00288">
      <w:pPr>
        <w:pStyle w:val="Heading1"/>
        <w:jc w:val="both"/>
      </w:pPr>
      <w:r>
        <w:t>11. External Disclosures</w:t>
      </w:r>
    </w:p>
    <w:p w14:paraId="2BB8A43B" w14:textId="77777777" w:rsidR="008A0BF7" w:rsidRDefault="00D00288" w:rsidP="00D00288">
      <w:pPr>
        <w:jc w:val="both"/>
        <w:rPr>
          <w:rFonts w:hint="eastAsia"/>
        </w:rPr>
      </w:pPr>
      <w:r>
        <w:t>The school encourages concerns to be raised internally where it is safe and appropriate to do so, because this often allows the quickest response. However, whistleblowing law recognises circumstances in which a disclosure may be made to an appropriate external body.</w:t>
      </w:r>
    </w:p>
    <w:p w14:paraId="658129B2" w14:textId="77777777" w:rsidR="008A0BF7" w:rsidRDefault="00D00288" w:rsidP="00D00288">
      <w:pPr>
        <w:pStyle w:val="Heading2"/>
        <w:jc w:val="both"/>
      </w:pPr>
      <w:r>
        <w:t>Essex County Council</w:t>
      </w:r>
    </w:p>
    <w:p w14:paraId="27298FB2" w14:textId="77777777" w:rsidR="008A0BF7" w:rsidRDefault="00D00288" w:rsidP="00D00288">
      <w:pPr>
        <w:jc w:val="both"/>
        <w:rPr>
          <w:rFonts w:hint="eastAsia"/>
        </w:rPr>
      </w:pPr>
      <w:r>
        <w:t>DfE guidance says maintained-school staff should know whom they may contact within the local authority if they feel they need to report outside the school. Essex County Council publishes the following whistleblowing routes:</w:t>
      </w:r>
    </w:p>
    <w:p w14:paraId="007A6713" w14:textId="77777777" w:rsidR="008A0BF7" w:rsidRDefault="00D00288" w:rsidP="00D00288">
      <w:pPr>
        <w:pStyle w:val="ListBullet"/>
        <w:jc w:val="both"/>
        <w:rPr>
          <w:rFonts w:hint="eastAsia"/>
        </w:rPr>
      </w:pPr>
      <w:r>
        <w:t>Counter Fraud Team: CounterFraud.Team@essex.gov.uk | 03330 138917;</w:t>
      </w:r>
    </w:p>
    <w:p w14:paraId="72D0FB59" w14:textId="77777777" w:rsidR="008A0BF7" w:rsidRDefault="00D00288" w:rsidP="00D00288">
      <w:pPr>
        <w:pStyle w:val="ListBullet"/>
        <w:jc w:val="both"/>
        <w:rPr>
          <w:rFonts w:hint="eastAsia"/>
        </w:rPr>
      </w:pPr>
      <w:r>
        <w:t>EthicsPoint independent Speak Up service: 0800 89 0011, access code 833-626-1514.</w:t>
      </w:r>
    </w:p>
    <w:p w14:paraId="56476F0E" w14:textId="77777777" w:rsidR="008A0BF7" w:rsidRDefault="00D00288" w:rsidP="00D00288">
      <w:pPr>
        <w:pStyle w:val="Heading2"/>
        <w:jc w:val="both"/>
      </w:pPr>
      <w:r>
        <w:t>Prescribed persons and regulators</w:t>
      </w:r>
    </w:p>
    <w:p w14:paraId="0D7C5CDB" w14:textId="77777777" w:rsidR="008A0BF7" w:rsidRDefault="00D00288" w:rsidP="00D00288">
      <w:pPr>
        <w:jc w:val="both"/>
        <w:rPr>
          <w:rFonts w:hint="eastAsia"/>
        </w:rPr>
      </w:pPr>
      <w:r>
        <w:t>A worker may make a protected disclosure to a relevant “prescribed person” where the legal conditions are met. The correct body depends on the subject of the concern. Examples include:</w:t>
      </w:r>
    </w:p>
    <w:p w14:paraId="7702FF31" w14:textId="77777777" w:rsidR="008A0BF7" w:rsidRDefault="00D00288" w:rsidP="00D00288">
      <w:pPr>
        <w:pStyle w:val="ListBullet"/>
        <w:jc w:val="both"/>
        <w:rPr>
          <w:rFonts w:hint="eastAsia"/>
        </w:rPr>
      </w:pPr>
      <w:r>
        <w:t>Secretary of State for Education – matters relating to maintained schools (DfE: 0370 000 2288);</w:t>
      </w:r>
    </w:p>
    <w:p w14:paraId="4904FF80" w14:textId="77777777" w:rsidR="008A0BF7" w:rsidRDefault="00D00288" w:rsidP="00D00288">
      <w:pPr>
        <w:pStyle w:val="ListBullet"/>
        <w:jc w:val="both"/>
        <w:rPr>
          <w:rFonts w:hint="eastAsia"/>
        </w:rPr>
      </w:pPr>
      <w:r>
        <w:t>NSPCC – matters relating to child welfare and protection (0800 028 0285);</w:t>
      </w:r>
    </w:p>
    <w:p w14:paraId="5FCA9F59" w14:textId="77777777" w:rsidR="008A0BF7" w:rsidRDefault="00D00288" w:rsidP="00D00288">
      <w:pPr>
        <w:pStyle w:val="ListBullet"/>
        <w:jc w:val="both"/>
        <w:rPr>
          <w:rFonts w:hint="eastAsia"/>
        </w:rPr>
      </w:pPr>
      <w:r>
        <w:t>Information Commissioner – data protection and freedom of information;</w:t>
      </w:r>
    </w:p>
    <w:p w14:paraId="7B500EF7" w14:textId="77777777" w:rsidR="008A0BF7" w:rsidRDefault="00D00288" w:rsidP="00D00288">
      <w:pPr>
        <w:pStyle w:val="ListBullet"/>
        <w:jc w:val="both"/>
        <w:rPr>
          <w:rFonts w:hint="eastAsia"/>
        </w:rPr>
      </w:pPr>
      <w:r>
        <w:t>Health and Safety Executive – relevant health and safety matters;</w:t>
      </w:r>
    </w:p>
    <w:p w14:paraId="495B20AD" w14:textId="77777777" w:rsidR="008A0BF7" w:rsidRDefault="00D00288" w:rsidP="00D00288">
      <w:pPr>
        <w:pStyle w:val="ListBullet"/>
        <w:jc w:val="both"/>
        <w:rPr>
          <w:rFonts w:hint="eastAsia"/>
        </w:rPr>
      </w:pPr>
      <w:r>
        <w:t>National Audit Office / Comptroller and Auditor General – relevant concerns about public business, fraud, corruption and value for money.</w:t>
      </w:r>
    </w:p>
    <w:p w14:paraId="48016BEE" w14:textId="77777777" w:rsidR="008A0BF7" w:rsidRDefault="00D00288" w:rsidP="00D00288">
      <w:pPr>
        <w:jc w:val="both"/>
        <w:rPr>
          <w:rFonts w:hint="eastAsia"/>
        </w:rPr>
      </w:pPr>
      <w:r>
        <w:t>The current GOV.UK list of prescribed people and bodies should be checked before making a disclosure to ensure that the issue falls within that body’s remit.</w:t>
      </w:r>
    </w:p>
    <w:p w14:paraId="7996768E" w14:textId="77777777" w:rsidR="008A0BF7" w:rsidRDefault="00D00288" w:rsidP="00D00288">
      <w:pPr>
        <w:pStyle w:val="Heading2"/>
        <w:jc w:val="both"/>
      </w:pPr>
      <w:r>
        <w:t>Media and social media</w:t>
      </w:r>
    </w:p>
    <w:p w14:paraId="1C4F1169" w14:textId="77777777" w:rsidR="008A0BF7" w:rsidRDefault="00D00288" w:rsidP="00D00288">
      <w:pPr>
        <w:jc w:val="both"/>
        <w:rPr>
          <w:rFonts w:hint="eastAsia"/>
        </w:rPr>
      </w:pPr>
      <w:r>
        <w:t xml:space="preserve">Disclosure to the media, social media, campaign </w:t>
      </w:r>
      <w:r>
        <w:t>groups or other third parties has a much higher legal threshold for protection and may also risk confidentiality, safeguarding or data-protection breaches. Staff considering wider disclosure are strongly advised to obtain independent legal or whistleblowing advice first.</w:t>
      </w:r>
    </w:p>
    <w:p w14:paraId="205BAB4F" w14:textId="77777777" w:rsidR="008A0BF7" w:rsidRDefault="00D00288" w:rsidP="00D00288">
      <w:pPr>
        <w:pStyle w:val="Heading1"/>
        <w:jc w:val="both"/>
      </w:pPr>
      <w:r>
        <w:lastRenderedPageBreak/>
        <w:t>12. Roles and Responsibilities</w:t>
      </w:r>
    </w:p>
    <w:p w14:paraId="77C7B815" w14:textId="77777777" w:rsidR="008A0BF7" w:rsidRDefault="00D00288" w:rsidP="00D00288">
      <w:pPr>
        <w:pStyle w:val="Heading2"/>
        <w:jc w:val="both"/>
      </w:pPr>
      <w:r>
        <w:t>Governing Body</w:t>
      </w:r>
    </w:p>
    <w:p w14:paraId="43EDFB49" w14:textId="77777777" w:rsidR="008A0BF7" w:rsidRDefault="00D00288" w:rsidP="00D00288">
      <w:pPr>
        <w:pStyle w:val="ListBullet"/>
        <w:jc w:val="both"/>
        <w:rPr>
          <w:rFonts w:hint="eastAsia"/>
        </w:rPr>
      </w:pPr>
      <w:r>
        <w:t>agrees and establishes the whistleblowing procedure;</w:t>
      </w:r>
    </w:p>
    <w:p w14:paraId="1BCDEA86" w14:textId="77777777" w:rsidR="008A0BF7" w:rsidRDefault="00D00288" w:rsidP="00D00288">
      <w:pPr>
        <w:pStyle w:val="ListBullet"/>
        <w:jc w:val="both"/>
        <w:rPr>
          <w:rFonts w:hint="eastAsia"/>
        </w:rPr>
      </w:pPr>
      <w:r>
        <w:t>ensures at least one staff and one governor reporting route are available;</w:t>
      </w:r>
    </w:p>
    <w:p w14:paraId="45AAE9B3" w14:textId="77777777" w:rsidR="008A0BF7" w:rsidRDefault="00D00288" w:rsidP="00D00288">
      <w:pPr>
        <w:pStyle w:val="ListBullet"/>
        <w:jc w:val="both"/>
        <w:rPr>
          <w:rFonts w:hint="eastAsia"/>
        </w:rPr>
      </w:pPr>
      <w:r>
        <w:t>ensures staff know the school and local-authority routes;</w:t>
      </w:r>
    </w:p>
    <w:p w14:paraId="48D45BC2" w14:textId="77777777" w:rsidR="008A0BF7" w:rsidRDefault="00D00288" w:rsidP="00D00288">
      <w:pPr>
        <w:pStyle w:val="ListBullet"/>
        <w:jc w:val="both"/>
        <w:rPr>
          <w:rFonts w:hint="eastAsia"/>
        </w:rPr>
      </w:pPr>
      <w:r>
        <w:t>ensures concerns involving the Headteacher can be raised independently;</w:t>
      </w:r>
    </w:p>
    <w:p w14:paraId="15D0F241" w14:textId="77777777" w:rsidR="008A0BF7" w:rsidRDefault="00D00288" w:rsidP="00D00288">
      <w:pPr>
        <w:pStyle w:val="ListBullet"/>
        <w:jc w:val="both"/>
        <w:rPr>
          <w:rFonts w:hint="eastAsia"/>
        </w:rPr>
      </w:pPr>
      <w:r>
        <w:t>receives anonymised assurance about the operation of the procedure and reviews it annually;</w:t>
      </w:r>
    </w:p>
    <w:p w14:paraId="0BEA53C0" w14:textId="77777777" w:rsidR="008A0BF7" w:rsidRDefault="00D00288" w:rsidP="00D00288">
      <w:pPr>
        <w:pStyle w:val="ListBullet"/>
        <w:jc w:val="both"/>
        <w:rPr>
          <w:rFonts w:hint="eastAsia"/>
        </w:rPr>
      </w:pPr>
      <w:r>
        <w:t xml:space="preserve">ensures no person who is implicated in a concern leads the investigation or </w:t>
      </w:r>
      <w:r>
        <w:t>decision-making about it.</w:t>
      </w:r>
    </w:p>
    <w:p w14:paraId="379B9FB4" w14:textId="77777777" w:rsidR="008A0BF7" w:rsidRDefault="00D00288" w:rsidP="00D00288">
      <w:pPr>
        <w:pStyle w:val="Heading2"/>
        <w:jc w:val="both"/>
      </w:pPr>
      <w:r>
        <w:t>Headteacher</w:t>
      </w:r>
    </w:p>
    <w:p w14:paraId="684A83A5" w14:textId="77777777" w:rsidR="008A0BF7" w:rsidRDefault="00D00288" w:rsidP="00D00288">
      <w:pPr>
        <w:pStyle w:val="ListBullet"/>
        <w:jc w:val="both"/>
        <w:rPr>
          <w:rFonts w:hint="eastAsia"/>
        </w:rPr>
      </w:pPr>
      <w:r>
        <w:t>promotes an open culture in which staff can speak up;</w:t>
      </w:r>
    </w:p>
    <w:p w14:paraId="0DA9472F" w14:textId="77777777" w:rsidR="008A0BF7" w:rsidRDefault="00D00288" w:rsidP="00D00288">
      <w:pPr>
        <w:pStyle w:val="ListBullet"/>
        <w:jc w:val="both"/>
        <w:rPr>
          <w:rFonts w:hint="eastAsia"/>
        </w:rPr>
      </w:pPr>
      <w:r>
        <w:t>ensures the policy is shared during induction and is readily accessible to all staff;</w:t>
      </w:r>
    </w:p>
    <w:p w14:paraId="321C7B51" w14:textId="77777777" w:rsidR="008A0BF7" w:rsidRDefault="00D00288" w:rsidP="00D00288">
      <w:pPr>
        <w:pStyle w:val="ListBullet"/>
        <w:jc w:val="both"/>
        <w:rPr>
          <w:rFonts w:hint="eastAsia"/>
        </w:rPr>
      </w:pPr>
      <w:r>
        <w:t>receives and responds to whistleblowing concerns unless personally implicated;</w:t>
      </w:r>
    </w:p>
    <w:p w14:paraId="09B39078" w14:textId="77777777" w:rsidR="008A0BF7" w:rsidRDefault="00D00288" w:rsidP="00D00288">
      <w:pPr>
        <w:pStyle w:val="ListBullet"/>
        <w:jc w:val="both"/>
        <w:rPr>
          <w:rFonts w:hint="eastAsia"/>
        </w:rPr>
      </w:pPr>
      <w:r>
        <w:t>ensures appropriate records, referrals and investigations are made;</w:t>
      </w:r>
    </w:p>
    <w:p w14:paraId="48BA0E5B" w14:textId="77777777" w:rsidR="008A0BF7" w:rsidRDefault="00D00288" w:rsidP="00D00288">
      <w:pPr>
        <w:pStyle w:val="ListBullet"/>
        <w:jc w:val="both"/>
        <w:rPr>
          <w:rFonts w:hint="eastAsia"/>
        </w:rPr>
      </w:pPr>
      <w:r>
        <w:t>protects whistleblowers from victimisation and takes concerns about retaliation seriously.</w:t>
      </w:r>
    </w:p>
    <w:p w14:paraId="24C58CD5" w14:textId="77777777" w:rsidR="008A0BF7" w:rsidRDefault="00D00288" w:rsidP="00D00288">
      <w:pPr>
        <w:pStyle w:val="Heading2"/>
        <w:jc w:val="both"/>
      </w:pPr>
      <w:r>
        <w:t>Chair of Governors</w:t>
      </w:r>
    </w:p>
    <w:p w14:paraId="49B87DB4" w14:textId="77777777" w:rsidR="008A0BF7" w:rsidRDefault="00D00288" w:rsidP="00D00288">
      <w:pPr>
        <w:pStyle w:val="ListBullet"/>
        <w:jc w:val="both"/>
        <w:rPr>
          <w:rFonts w:hint="eastAsia"/>
        </w:rPr>
      </w:pPr>
      <w:r>
        <w:t>acts as the principal governor contact for whistleblowing concerns;</w:t>
      </w:r>
    </w:p>
    <w:p w14:paraId="45BB3051" w14:textId="77777777" w:rsidR="008A0BF7" w:rsidRDefault="00D00288" w:rsidP="00D00288">
      <w:pPr>
        <w:pStyle w:val="ListBullet"/>
        <w:jc w:val="both"/>
        <w:rPr>
          <w:rFonts w:hint="eastAsia"/>
        </w:rPr>
      </w:pPr>
      <w:r>
        <w:t>receives concerns involving the Headteacher or where internal escalation to the Headteacher is not appropriate;</w:t>
      </w:r>
    </w:p>
    <w:p w14:paraId="393969AB" w14:textId="77777777" w:rsidR="008A0BF7" w:rsidRDefault="00D00288" w:rsidP="00D00288">
      <w:pPr>
        <w:pStyle w:val="ListBullet"/>
        <w:jc w:val="both"/>
        <w:rPr>
          <w:rFonts w:hint="eastAsia"/>
        </w:rPr>
      </w:pPr>
      <w:r>
        <w:t>seeks appropriate HR, legal, safeguarding or local-authority advice and arranges independent handling where necessary.</w:t>
      </w:r>
    </w:p>
    <w:p w14:paraId="6A97A195" w14:textId="77777777" w:rsidR="008A0BF7" w:rsidRDefault="00D00288" w:rsidP="00D00288">
      <w:pPr>
        <w:pStyle w:val="Heading2"/>
        <w:jc w:val="both"/>
      </w:pPr>
      <w:r>
        <w:t>All staff</w:t>
      </w:r>
    </w:p>
    <w:p w14:paraId="561EB083" w14:textId="77777777" w:rsidR="008A0BF7" w:rsidRDefault="00D00288" w:rsidP="00D00288">
      <w:pPr>
        <w:pStyle w:val="ListBullet"/>
        <w:jc w:val="both"/>
        <w:rPr>
          <w:rFonts w:hint="eastAsia"/>
        </w:rPr>
      </w:pPr>
      <w:r>
        <w:t>speak up where they reasonably believe wrongdoing, unsafe practice or concealment may be occurring;</w:t>
      </w:r>
    </w:p>
    <w:p w14:paraId="72667431" w14:textId="77777777" w:rsidR="008A0BF7" w:rsidRDefault="00D00288" w:rsidP="00D00288">
      <w:pPr>
        <w:pStyle w:val="ListBullet"/>
        <w:jc w:val="both"/>
        <w:rPr>
          <w:rFonts w:hint="eastAsia"/>
        </w:rPr>
      </w:pPr>
      <w:r>
        <w:t>raise concerns responsibly and provide information honestly;</w:t>
      </w:r>
    </w:p>
    <w:p w14:paraId="5F847D80" w14:textId="77777777" w:rsidR="008A0BF7" w:rsidRDefault="00D00288" w:rsidP="00D00288">
      <w:pPr>
        <w:pStyle w:val="ListBullet"/>
        <w:jc w:val="both"/>
        <w:rPr>
          <w:rFonts w:hint="eastAsia"/>
        </w:rPr>
      </w:pPr>
      <w:r>
        <w:t>maintain confidentiality and do not conduct their own investigation;</w:t>
      </w:r>
    </w:p>
    <w:p w14:paraId="78CF8185" w14:textId="77777777" w:rsidR="008A0BF7" w:rsidRDefault="00D00288" w:rsidP="00D00288">
      <w:pPr>
        <w:pStyle w:val="ListBullet"/>
        <w:jc w:val="both"/>
        <w:rPr>
          <w:rFonts w:hint="eastAsia"/>
        </w:rPr>
      </w:pPr>
      <w:r>
        <w:t>cooperate appropriately with an investigation;</w:t>
      </w:r>
    </w:p>
    <w:p w14:paraId="4BA8CC58" w14:textId="77777777" w:rsidR="008A0BF7" w:rsidRDefault="00D00288" w:rsidP="00D00288">
      <w:pPr>
        <w:pStyle w:val="ListBullet"/>
        <w:jc w:val="both"/>
        <w:rPr>
          <w:rFonts w:hint="eastAsia"/>
        </w:rPr>
      </w:pPr>
      <w:r>
        <w:t>do not victimise or disadvantage anyone for raising a concern.</w:t>
      </w:r>
    </w:p>
    <w:p w14:paraId="25B41DB8" w14:textId="77777777" w:rsidR="008A0BF7" w:rsidRDefault="00D00288" w:rsidP="00D00288">
      <w:pPr>
        <w:pStyle w:val="Heading1"/>
        <w:jc w:val="both"/>
      </w:pPr>
      <w:r>
        <w:t>13. Record Keeping and Data Protection</w:t>
      </w:r>
    </w:p>
    <w:p w14:paraId="09E4D5D8" w14:textId="77777777" w:rsidR="008A0BF7" w:rsidRDefault="00D00288" w:rsidP="00D00288">
      <w:pPr>
        <w:jc w:val="both"/>
        <w:rPr>
          <w:rFonts w:hint="eastAsia"/>
        </w:rPr>
      </w:pPr>
      <w:r>
        <w:t>Whistleblowing records will be factual, secure and access-restricted. They may include the concern raised, risk assessment, decisions, referrals, investigation steps, outcomes and action taken. Records will be retained in line with the school’s retention arrangements, legal obligations and advice where litigation, safeguarding or regulatory action is possible.</w:t>
      </w:r>
    </w:p>
    <w:p w14:paraId="2AEC6336" w14:textId="77777777" w:rsidR="008A0BF7" w:rsidRDefault="00D00288" w:rsidP="00D00288">
      <w:pPr>
        <w:jc w:val="both"/>
        <w:rPr>
          <w:rFonts w:hint="eastAsia"/>
        </w:rPr>
      </w:pPr>
      <w:r>
        <w:t>Whistleblowing information is personal data and may also contain special-category or safeguarding information. It will be processed in accordance with UK data-protection law, while recognising that data-protection requirements do not prevent proportionate information sharing where this is necessary to safeguard a child or respond to serious wrongdoing.</w:t>
      </w:r>
    </w:p>
    <w:p w14:paraId="49A6DABE" w14:textId="77777777" w:rsidR="008A0BF7" w:rsidRDefault="00D00288" w:rsidP="00D00288">
      <w:pPr>
        <w:pStyle w:val="Heading1"/>
        <w:jc w:val="both"/>
      </w:pPr>
      <w:r>
        <w:t>14. Monitoring, Learning and Review</w:t>
      </w:r>
    </w:p>
    <w:p w14:paraId="212299D8" w14:textId="77777777" w:rsidR="008A0BF7" w:rsidRDefault="00D00288" w:rsidP="00D00288">
      <w:pPr>
        <w:jc w:val="both"/>
        <w:rPr>
          <w:rFonts w:hint="eastAsia"/>
        </w:rPr>
      </w:pPr>
      <w:r>
        <w:t>The Governing Body will review this policy at least annually and earlier where legislation, DfE guidance, Essex arrangements or named contacts change. The school will also review the procedure following a significant whistleblowing case where learning indicates that systems should be improved.</w:t>
      </w:r>
    </w:p>
    <w:p w14:paraId="4774BFBF" w14:textId="77777777" w:rsidR="008A0BF7" w:rsidRDefault="00D00288" w:rsidP="00D00288">
      <w:pPr>
        <w:jc w:val="both"/>
        <w:rPr>
          <w:rFonts w:hint="eastAsia"/>
        </w:rPr>
      </w:pPr>
      <w:r>
        <w:t>The Governing Body should receive appropriate anonymised information about the use and effectiveness of the procedure. Reporting must protect confidentiality and must not compromise investigations or individual employment rights.</w:t>
      </w:r>
    </w:p>
    <w:p w14:paraId="64ECD8C7" w14:textId="77777777" w:rsidR="008A0BF7" w:rsidRDefault="00D00288" w:rsidP="00D00288">
      <w:pPr>
        <w:jc w:val="both"/>
        <w:rPr>
          <w:rFonts w:hint="eastAsia"/>
        </w:rPr>
      </w:pPr>
      <w:r>
        <w:lastRenderedPageBreak/>
        <w:t>Next review: September 2027.</w:t>
      </w:r>
    </w:p>
    <w:p w14:paraId="6D4534B0" w14:textId="77777777" w:rsidR="008A0BF7" w:rsidRDefault="00D00288" w:rsidP="00D00288">
      <w:pPr>
        <w:pStyle w:val="Heading1"/>
        <w:jc w:val="both"/>
      </w:pPr>
      <w:r>
        <w:t>Appendix 1 – Staff Quick Guide: Speaking Up at Manuden</w:t>
      </w:r>
    </w:p>
    <w:p w14:paraId="13034172" w14:textId="77777777" w:rsidR="008A0BF7" w:rsidRDefault="00D00288" w:rsidP="00D00288">
      <w:pPr>
        <w:pStyle w:val="ManudenAlert"/>
        <w:jc w:val="both"/>
        <w:rPr>
          <w:rFonts w:hint="eastAsia"/>
        </w:rPr>
      </w:pPr>
      <w:r>
        <w:t>If someone is in immediate danger: call 999. If a child may be at risk: follow safeguarding procedures immediately. Do not wait for whistleblowing paperwork.</w:t>
      </w:r>
    </w:p>
    <w:tbl>
      <w:tblPr>
        <w:tblW w:w="0" w:type="auto"/>
        <w:jc w:val="center"/>
        <w:tblLayout w:type="fixed"/>
        <w:tblLook w:val="04A0" w:firstRow="1" w:lastRow="0" w:firstColumn="1" w:lastColumn="0" w:noHBand="0" w:noVBand="1"/>
      </w:tblPr>
      <w:tblGrid>
        <w:gridCol w:w="5083"/>
        <w:gridCol w:w="5083"/>
      </w:tblGrid>
      <w:tr w:rsidR="008A0BF7" w14:paraId="13B0D30C"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7EF26F7A" w14:textId="77777777" w:rsidR="008A0BF7" w:rsidRDefault="00D00288" w:rsidP="00D00288">
            <w:pPr>
              <w:jc w:val="both"/>
              <w:rPr>
                <w:rFonts w:hint="eastAsia"/>
              </w:rPr>
            </w:pPr>
            <w:r>
              <w:rPr>
                <w:rFonts w:eastAsia="Aptos"/>
                <w:b/>
                <w:color w:val="FFFFFF"/>
                <w:sz w:val="18"/>
              </w:rPr>
              <w:t>Situation</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35AB9CF2" w14:textId="77777777" w:rsidR="008A0BF7" w:rsidRDefault="00D00288" w:rsidP="00D00288">
            <w:pPr>
              <w:jc w:val="both"/>
              <w:rPr>
                <w:rFonts w:hint="eastAsia"/>
              </w:rPr>
            </w:pPr>
            <w:r>
              <w:rPr>
                <w:rFonts w:eastAsia="Aptos"/>
                <w:b/>
                <w:color w:val="FFFFFF"/>
                <w:sz w:val="18"/>
              </w:rPr>
              <w:t>What to do</w:t>
            </w:r>
          </w:p>
        </w:tc>
      </w:tr>
      <w:tr w:rsidR="008A0BF7" w14:paraId="4549CD8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019D32C1" w14:textId="77777777" w:rsidR="008A0BF7" w:rsidRDefault="00D00288" w:rsidP="00D00288">
            <w:pPr>
              <w:jc w:val="both"/>
              <w:rPr>
                <w:rFonts w:hint="eastAsia"/>
              </w:rPr>
            </w:pPr>
            <w:r>
              <w:rPr>
                <w:rFonts w:eastAsia="Aptos"/>
                <w:b/>
                <w:sz w:val="18"/>
              </w:rPr>
              <w:t>I have a concern about wrongdoing / unsafe practice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06B0BCDB" w14:textId="77777777" w:rsidR="008A0BF7" w:rsidRDefault="00D00288" w:rsidP="00D00288">
            <w:pPr>
              <w:jc w:val="both"/>
              <w:rPr>
                <w:rFonts w:hint="eastAsia"/>
              </w:rPr>
            </w:pPr>
            <w:r>
              <w:rPr>
                <w:rFonts w:eastAsia="Aptos"/>
                <w:sz w:val="20"/>
              </w:rPr>
              <w:t>Tell Phil Molyneux, Headteacher.</w:t>
            </w:r>
          </w:p>
        </w:tc>
      </w:tr>
      <w:tr w:rsidR="008A0BF7" w14:paraId="168F8D67"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B5E0986" w14:textId="77777777" w:rsidR="008A0BF7" w:rsidRDefault="00D00288" w:rsidP="00D00288">
            <w:pPr>
              <w:jc w:val="both"/>
              <w:rPr>
                <w:rFonts w:hint="eastAsia"/>
              </w:rPr>
            </w:pPr>
            <w:r>
              <w:rPr>
                <w:rFonts w:eastAsia="Aptos"/>
                <w:b/>
                <w:sz w:val="18"/>
              </w:rPr>
              <w:t xml:space="preserve">The concern involves Phil, or I do not feel able to </w:t>
            </w:r>
            <w:r>
              <w:rPr>
                <w:rFonts w:eastAsia="Aptos"/>
                <w:b/>
                <w:sz w:val="18"/>
              </w:rPr>
              <w:t>approach him</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21A01D44" w14:textId="77777777" w:rsidR="008A0BF7" w:rsidRDefault="00D00288" w:rsidP="00D00288">
            <w:pPr>
              <w:jc w:val="both"/>
              <w:rPr>
                <w:rFonts w:hint="eastAsia"/>
              </w:rPr>
            </w:pPr>
            <w:r>
              <w:rPr>
                <w:rFonts w:eastAsia="Aptos"/>
                <w:sz w:val="20"/>
              </w:rPr>
              <w:t>Tell Sarah Turner, Chair of Governors.</w:t>
            </w:r>
          </w:p>
        </w:tc>
      </w:tr>
      <w:tr w:rsidR="008A0BF7" w14:paraId="035F04B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1C3057C6" w14:textId="77777777" w:rsidR="008A0BF7" w:rsidRDefault="00D00288" w:rsidP="00D00288">
            <w:pPr>
              <w:jc w:val="both"/>
              <w:rPr>
                <w:rFonts w:hint="eastAsia"/>
              </w:rPr>
            </w:pPr>
            <w:r>
              <w:rPr>
                <w:rFonts w:eastAsia="Aptos"/>
                <w:b/>
                <w:sz w:val="18"/>
              </w:rPr>
              <w:t>I cannot raise a safeguarding-practice concern internally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05A418FB" w14:textId="77777777" w:rsidR="008A0BF7" w:rsidRDefault="00D00288" w:rsidP="00D00288">
            <w:pPr>
              <w:jc w:val="both"/>
              <w:rPr>
                <w:rFonts w:hint="eastAsia"/>
              </w:rPr>
            </w:pPr>
            <w:r>
              <w:rPr>
                <w:rFonts w:eastAsia="Aptos"/>
                <w:sz w:val="20"/>
              </w:rPr>
              <w:t>NSPCC Whistleblowing Advice Line: 0800 028 0285.</w:t>
            </w:r>
          </w:p>
        </w:tc>
      </w:tr>
      <w:tr w:rsidR="008A0BF7" w14:paraId="064AD42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6F43B3EB" w14:textId="77777777" w:rsidR="008A0BF7" w:rsidRDefault="00D00288" w:rsidP="00D00288">
            <w:pPr>
              <w:jc w:val="both"/>
              <w:rPr>
                <w:rFonts w:hint="eastAsia"/>
              </w:rPr>
            </w:pPr>
            <w:r>
              <w:rPr>
                <w:rFonts w:eastAsia="Aptos"/>
                <w:b/>
                <w:sz w:val="18"/>
              </w:rPr>
              <w:t>I need an external Essex route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35A325D" w14:textId="77777777" w:rsidR="008A0BF7" w:rsidRDefault="00D00288" w:rsidP="00D00288">
            <w:pPr>
              <w:jc w:val="both"/>
              <w:rPr>
                <w:rFonts w:hint="eastAsia"/>
              </w:rPr>
            </w:pPr>
            <w:r>
              <w:rPr>
                <w:rFonts w:eastAsia="Aptos"/>
                <w:sz w:val="20"/>
              </w:rPr>
              <w:t xml:space="preserve">Counter Fraud: 03330 138917 / </w:t>
            </w:r>
            <w:r>
              <w:rPr>
                <w:rFonts w:eastAsia="Aptos"/>
                <w:sz w:val="20"/>
              </w:rPr>
              <w:t>CounterFraud.Team@essex.gov.uk; EthicsPoint: 0800 89 0011, code 833-626-1514.</w:t>
            </w:r>
          </w:p>
        </w:tc>
      </w:tr>
      <w:tr w:rsidR="008A0BF7" w14:paraId="67A568A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7FB9C91C" w14:textId="77777777" w:rsidR="008A0BF7" w:rsidRDefault="00D00288" w:rsidP="00D00288">
            <w:pPr>
              <w:jc w:val="both"/>
              <w:rPr>
                <w:rFonts w:hint="eastAsia"/>
              </w:rPr>
            </w:pPr>
            <w:r>
              <w:rPr>
                <w:rFonts w:eastAsia="Aptos"/>
                <w:b/>
                <w:sz w:val="18"/>
              </w:rPr>
              <w:t>I want independent advice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5653B6C" w14:textId="77777777" w:rsidR="008A0BF7" w:rsidRDefault="00D00288" w:rsidP="00D00288">
            <w:pPr>
              <w:jc w:val="both"/>
              <w:rPr>
                <w:rFonts w:hint="eastAsia"/>
              </w:rPr>
            </w:pPr>
            <w:r>
              <w:rPr>
                <w:rFonts w:eastAsia="Aptos"/>
                <w:sz w:val="20"/>
              </w:rPr>
              <w:t>Protect: 020 3117 2520; or your union/professional association/legal adviser.</w:t>
            </w:r>
          </w:p>
        </w:tc>
      </w:tr>
    </w:tbl>
    <w:p w14:paraId="4FAC1D37" w14:textId="77777777" w:rsidR="008A0BF7" w:rsidRDefault="00D00288" w:rsidP="00D00288">
      <w:pPr>
        <w:jc w:val="both"/>
        <w:rPr>
          <w:rFonts w:hint="eastAsia"/>
        </w:rPr>
      </w:pPr>
      <w:r>
        <w:t xml:space="preserve">Remember: you do not need proof before raising a genuine </w:t>
      </w:r>
      <w:r>
        <w:t>concern. Give the information you reasonably have, do not investigate it yourself, and do not be deterred because you are unsure which procedure applies.</w:t>
      </w:r>
    </w:p>
    <w:p w14:paraId="18E9A551" w14:textId="77777777" w:rsidR="008A0BF7" w:rsidRDefault="00D00288" w:rsidP="00D00288">
      <w:pPr>
        <w:pStyle w:val="Heading1"/>
        <w:jc w:val="both"/>
      </w:pPr>
      <w:r>
        <w:t>Appendix 2 – Useful External Contacts</w:t>
      </w:r>
    </w:p>
    <w:tbl>
      <w:tblPr>
        <w:tblW w:w="0" w:type="auto"/>
        <w:jc w:val="center"/>
        <w:tblLayout w:type="fixed"/>
        <w:tblLook w:val="04A0" w:firstRow="1" w:lastRow="0" w:firstColumn="1" w:lastColumn="0" w:noHBand="0" w:noVBand="1"/>
      </w:tblPr>
      <w:tblGrid>
        <w:gridCol w:w="5083"/>
        <w:gridCol w:w="5083"/>
      </w:tblGrid>
      <w:tr w:rsidR="008A0BF7" w14:paraId="035A3BDF"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5677E233" w14:textId="77777777" w:rsidR="008A0BF7" w:rsidRDefault="00D00288" w:rsidP="00D00288">
            <w:pPr>
              <w:jc w:val="both"/>
              <w:rPr>
                <w:rFonts w:hint="eastAsia"/>
              </w:rPr>
            </w:pPr>
            <w:r>
              <w:rPr>
                <w:rFonts w:eastAsia="Aptos"/>
                <w:b/>
                <w:color w:val="FFFFFF"/>
                <w:sz w:val="18"/>
              </w:rPr>
              <w:t>Contact</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502DAD32" w14:textId="77777777" w:rsidR="008A0BF7" w:rsidRDefault="00D00288" w:rsidP="00D00288">
            <w:pPr>
              <w:jc w:val="both"/>
              <w:rPr>
                <w:rFonts w:hint="eastAsia"/>
              </w:rPr>
            </w:pPr>
            <w:r>
              <w:rPr>
                <w:rFonts w:eastAsia="Aptos"/>
                <w:b/>
                <w:color w:val="FFFFFF"/>
                <w:sz w:val="18"/>
              </w:rPr>
              <w:t>Details</w:t>
            </w:r>
          </w:p>
        </w:tc>
      </w:tr>
      <w:tr w:rsidR="008A0BF7" w14:paraId="2B456606"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7B79249" w14:textId="77777777" w:rsidR="008A0BF7" w:rsidRDefault="00D00288" w:rsidP="00D00288">
            <w:pPr>
              <w:jc w:val="both"/>
              <w:rPr>
                <w:rFonts w:hint="eastAsia"/>
              </w:rPr>
            </w:pPr>
            <w:r>
              <w:rPr>
                <w:rFonts w:eastAsia="Aptos"/>
                <w:b/>
                <w:sz w:val="18"/>
              </w:rPr>
              <w:t>NSPCC Whistleblowing Advice Line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873BDCF" w14:textId="77777777" w:rsidR="008A0BF7" w:rsidRDefault="00D00288" w:rsidP="00D00288">
            <w:pPr>
              <w:jc w:val="both"/>
              <w:rPr>
                <w:rFonts w:hint="eastAsia"/>
              </w:rPr>
            </w:pPr>
            <w:r>
              <w:rPr>
                <w:rFonts w:eastAsia="Aptos"/>
                <w:sz w:val="20"/>
              </w:rPr>
              <w:t>0800 028 0285 – Safeguarding practice / child welfare and protection</w:t>
            </w:r>
          </w:p>
        </w:tc>
      </w:tr>
      <w:tr w:rsidR="008A0BF7" w14:paraId="3FB877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2067B405" w14:textId="77777777" w:rsidR="008A0BF7" w:rsidRDefault="00D00288" w:rsidP="00D00288">
            <w:pPr>
              <w:jc w:val="both"/>
              <w:rPr>
                <w:rFonts w:hint="eastAsia"/>
              </w:rPr>
            </w:pPr>
            <w:r>
              <w:rPr>
                <w:rFonts w:eastAsia="Aptos"/>
                <w:b/>
                <w:sz w:val="18"/>
              </w:rPr>
              <w:t>Protect – independent whistleblowing charity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4571F45D" w14:textId="77777777" w:rsidR="008A0BF7" w:rsidRDefault="00D00288" w:rsidP="00D00288">
            <w:pPr>
              <w:jc w:val="both"/>
              <w:rPr>
                <w:rFonts w:hint="eastAsia"/>
              </w:rPr>
            </w:pPr>
            <w:r>
              <w:rPr>
                <w:rFonts w:eastAsia="Aptos"/>
                <w:sz w:val="20"/>
              </w:rPr>
              <w:t>020 3117 2520 – Free confidential whistleblowing advice</w:t>
            </w:r>
          </w:p>
        </w:tc>
      </w:tr>
      <w:tr w:rsidR="008A0BF7" w14:paraId="428AAB1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22D67357" w14:textId="77777777" w:rsidR="008A0BF7" w:rsidRDefault="00D00288" w:rsidP="00D00288">
            <w:pPr>
              <w:jc w:val="both"/>
              <w:rPr>
                <w:rFonts w:hint="eastAsia"/>
              </w:rPr>
            </w:pPr>
            <w:r>
              <w:rPr>
                <w:rFonts w:eastAsia="Aptos"/>
                <w:b/>
                <w:sz w:val="18"/>
              </w:rPr>
              <w:t>Essex County Council Counter Fraud Team</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81396BE" w14:textId="77777777" w:rsidR="008A0BF7" w:rsidRDefault="00D00288" w:rsidP="00D00288">
            <w:pPr>
              <w:jc w:val="both"/>
              <w:rPr>
                <w:rFonts w:hint="eastAsia"/>
              </w:rPr>
            </w:pPr>
            <w:r>
              <w:rPr>
                <w:rFonts w:eastAsia="Aptos"/>
                <w:sz w:val="20"/>
              </w:rPr>
              <w:t xml:space="preserve">03330 138917 | </w:t>
            </w:r>
            <w:r>
              <w:rPr>
                <w:rFonts w:eastAsia="Aptos"/>
                <w:sz w:val="20"/>
              </w:rPr>
              <w:t>CounterFraud.Team@essex.gov.uk – External local-authority route / fraud and wrongdoing</w:t>
            </w:r>
          </w:p>
        </w:tc>
      </w:tr>
      <w:tr w:rsidR="008A0BF7" w14:paraId="19F911BA"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5CD2C123" w14:textId="77777777" w:rsidR="008A0BF7" w:rsidRDefault="00D00288" w:rsidP="00D00288">
            <w:pPr>
              <w:jc w:val="both"/>
              <w:rPr>
                <w:rFonts w:hint="eastAsia"/>
              </w:rPr>
            </w:pPr>
            <w:r>
              <w:rPr>
                <w:rFonts w:eastAsia="Aptos"/>
                <w:b/>
                <w:sz w:val="18"/>
              </w:rPr>
              <w:t>Essex EthicsPoint Speak Up service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C483A80" w14:textId="77777777" w:rsidR="008A0BF7" w:rsidRDefault="00D00288" w:rsidP="00D00288">
            <w:pPr>
              <w:jc w:val="both"/>
              <w:rPr>
                <w:rFonts w:hint="eastAsia"/>
              </w:rPr>
            </w:pPr>
            <w:r>
              <w:rPr>
                <w:rFonts w:eastAsia="Aptos"/>
                <w:sz w:val="20"/>
              </w:rPr>
              <w:t>0800 89 0011 | code 833-626-1514 – Independent / anonymous ECC reporting route</w:t>
            </w:r>
          </w:p>
        </w:tc>
      </w:tr>
      <w:tr w:rsidR="008A0BF7" w14:paraId="430BAFFC"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0329BC27" w14:textId="77777777" w:rsidR="008A0BF7" w:rsidRDefault="00D00288" w:rsidP="00D00288">
            <w:pPr>
              <w:jc w:val="both"/>
              <w:rPr>
                <w:rFonts w:hint="eastAsia"/>
              </w:rPr>
            </w:pPr>
            <w:r>
              <w:rPr>
                <w:rFonts w:eastAsia="Aptos"/>
                <w:b/>
                <w:sz w:val="18"/>
              </w:rPr>
              <w:t>Department for Education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7323E4C1" w14:textId="77777777" w:rsidR="008A0BF7" w:rsidRDefault="00D00288" w:rsidP="00D00288">
            <w:pPr>
              <w:jc w:val="both"/>
              <w:rPr>
                <w:rFonts w:hint="eastAsia"/>
              </w:rPr>
            </w:pPr>
            <w:r>
              <w:rPr>
                <w:rFonts w:eastAsia="Aptos"/>
                <w:sz w:val="20"/>
              </w:rPr>
              <w:t>0370 000 2288 – Secretary of State is a prescribed person for maintained-school matters</w:t>
            </w:r>
          </w:p>
        </w:tc>
      </w:tr>
      <w:tr w:rsidR="008A0BF7" w14:paraId="11DEF56A"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26B284B" w14:textId="77777777" w:rsidR="008A0BF7" w:rsidRDefault="00D00288" w:rsidP="00D00288">
            <w:pPr>
              <w:jc w:val="both"/>
              <w:rPr>
                <w:rFonts w:hint="eastAsia"/>
              </w:rPr>
            </w:pPr>
            <w:r>
              <w:rPr>
                <w:rFonts w:eastAsia="Aptos"/>
                <w:b/>
                <w:sz w:val="18"/>
              </w:rPr>
              <w:t>Police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3F5A59A" w14:textId="77777777" w:rsidR="008A0BF7" w:rsidRDefault="00D00288" w:rsidP="00D00288">
            <w:pPr>
              <w:jc w:val="both"/>
              <w:rPr>
                <w:rFonts w:hint="eastAsia"/>
              </w:rPr>
            </w:pPr>
            <w:r>
              <w:rPr>
                <w:rFonts w:eastAsia="Aptos"/>
                <w:sz w:val="20"/>
              </w:rPr>
              <w:t>999 emergency / 101 non-emergency – Immediate danger or suspected crime</w:t>
            </w:r>
          </w:p>
        </w:tc>
      </w:tr>
    </w:tbl>
    <w:p w14:paraId="3179AFA3" w14:textId="77777777" w:rsidR="00D00288" w:rsidRDefault="00D00288" w:rsidP="00D00288">
      <w:pPr>
        <w:jc w:val="both"/>
      </w:pPr>
    </w:p>
    <w:sectPr w:rsidR="00000000" w:rsidSect="00034616">
      <w:footerReference w:type="default" r:id="rId17"/>
      <w:pgSz w:w="12240" w:h="15840"/>
      <w:pgMar w:top="893" w:right="1037" w:bottom="893" w:left="1037"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D1648" w14:textId="77777777" w:rsidR="00D00288" w:rsidRDefault="00D00288">
      <w:pPr>
        <w:spacing w:after="0" w:line="240" w:lineRule="auto"/>
        <w:rPr>
          <w:rFonts w:hint="eastAsia"/>
        </w:rPr>
      </w:pPr>
      <w:r>
        <w:separator/>
      </w:r>
    </w:p>
  </w:endnote>
  <w:endnote w:type="continuationSeparator" w:id="0">
    <w:p w14:paraId="4311A696" w14:textId="77777777" w:rsidR="00D00288" w:rsidRDefault="00D002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mforta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F6FCB" w14:textId="77777777" w:rsidR="008A0BF7" w:rsidRDefault="00D00288">
    <w:pPr>
      <w:pStyle w:val="Footer"/>
      <w:pBdr>
        <w:top w:val="single" w:sz="8" w:space="4" w:color="3E2B8F"/>
      </w:pBdr>
      <w:jc w:val="center"/>
      <w:rPr>
        <w:rFonts w:hint="eastAsia"/>
      </w:rPr>
    </w:pPr>
    <w:r>
      <w:rPr>
        <w:rFonts w:eastAsia="Aptos"/>
        <w:color w:val="5F6674"/>
        <w:sz w:val="15"/>
      </w:rPr>
      <w:t xml:space="preserve">MANUDEN PRIMARY SCHOOL  |  The Street, Manuden, Bishop’s Stortford, CM23 1DE  |  01279 </w:t>
    </w:r>
    <w:r>
      <w:rPr>
        <w:rFonts w:eastAsia="Aptos"/>
        <w:color w:val="5F6674"/>
        <w:sz w:val="15"/>
      </w:rPr>
      <w:t>813370</w:t>
    </w:r>
  </w:p>
  <w:p w14:paraId="19E098BD" w14:textId="77777777" w:rsidR="008A0BF7" w:rsidRDefault="00D00288">
    <w:pPr>
      <w:jc w:val="center"/>
      <w:rPr>
        <w:rFonts w:hint="eastAsia"/>
      </w:rPr>
    </w:pPr>
    <w:r>
      <w:rPr>
        <w:rFonts w:eastAsia="Aptos"/>
        <w:color w:val="5F6674"/>
        <w:sz w:val="15"/>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CBED4" w14:textId="77777777" w:rsidR="00D00288" w:rsidRDefault="00D00288">
      <w:pPr>
        <w:spacing w:after="0" w:line="240" w:lineRule="auto"/>
        <w:rPr>
          <w:rFonts w:hint="eastAsia"/>
        </w:rPr>
      </w:pPr>
      <w:r>
        <w:separator/>
      </w:r>
    </w:p>
  </w:footnote>
  <w:footnote w:type="continuationSeparator" w:id="0">
    <w:p w14:paraId="39F679BF" w14:textId="77777777" w:rsidR="00D00288" w:rsidRDefault="00D0028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16E9E6"/>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color w:val="25324A"/>
    </w:rPr>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b/>
      <w:bCs/>
      <w:color w:val="3E2B8F"/>
      <w:sz w:val="28"/>
      <w:szCs w:val="28"/>
    </w:rPr>
  </w:style>
  <w:style w:type="paragraph" w:styleId="Heading2">
    <w:name w:val="heading 2"/>
    <w:basedOn w:val="Normal"/>
    <w:next w:val="Normal"/>
    <w:link w:val="Heading2Char"/>
    <w:uiPriority w:val="9"/>
    <w:unhideWhenUsed/>
    <w:qFormat/>
    <w:rsid w:val="00FC693F"/>
    <w:pPr>
      <w:keepNext/>
      <w:keepLines/>
      <w:spacing w:before="160" w:after="4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3E2B8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contextualSpacing/>
    </w:pPr>
    <w:rPr>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50"/>
      <w:contextualSpacing/>
    </w:pPr>
    <w:rPr>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nudenAlert">
    <w:name w:val="Manuden Alert"/>
    <w:pPr>
      <w:spacing w:after="100"/>
    </w:pPr>
    <w:rPr>
      <w:rFonts w:ascii="Aptos" w:hAnsi="Aptos"/>
      <w:b/>
      <w:color w:val="9C1C1C"/>
      <w:sz w:val="21"/>
    </w:rPr>
  </w:style>
  <w:style w:type="paragraph" w:customStyle="1" w:styleId="ManudenNote">
    <w:name w:val="Manuden Note"/>
    <w:pPr>
      <w:spacing w:after="100"/>
    </w:pPr>
    <w:rPr>
      <w:rFonts w:ascii="Aptos" w:hAnsi="Aptos"/>
      <w:i/>
      <w:color w:val="356859"/>
      <w:sz w:val="20"/>
    </w:rPr>
  </w:style>
  <w:style w:type="paragraph" w:customStyle="1" w:styleId="ManudenProcess">
    <w:name w:val="Manuden Process"/>
    <w:pPr>
      <w:spacing w:after="120"/>
      <w:jc w:val="center"/>
    </w:pPr>
    <w:rPr>
      <w:rFonts w:ascii="Aptos" w:hAnsi="Aptos"/>
      <w:b/>
      <w:color w:val="3E2B8F"/>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uidance/whistleblowing-guidance-for-employe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uidance/whistleblowing-procedure-for-maintained-school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ssex.gov.uk/sites/default/files/2024-01/Whistleblowing%20Policy%20-%20Essex%20County%20Council%20-%2026.01.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maintained-schools-governance-guide/maintained-schools-governance-guide" TargetMode="External"/><Relationship Id="rId5" Type="http://schemas.openxmlformats.org/officeDocument/2006/relationships/webSettings" Target="webSettings.xml"/><Relationship Id="rId15" Type="http://schemas.openxmlformats.org/officeDocument/2006/relationships/hyperlink" Target="https://www.gov.uk/government/publications/blowing-the-whistle-list-of-prescribed-people-and-bodies--2" TargetMode="External"/><Relationship Id="rId10" Type="http://schemas.openxmlformats.org/officeDocument/2006/relationships/hyperlink" Target="https://www.legislation.gov.uk/ukpga/1998/23/conte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uk/ukpga/1996/18/part/IVA" TargetMode="External"/><Relationship Id="rId14" Type="http://schemas.openxmlformats.org/officeDocument/2006/relationships/hyperlink" Target="https://www.gov.uk/government/publications/keeping-children-safe-in-educatio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3013</Words>
  <Characters>17177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Whistleblowing Policy 2026-27</dc:title>
  <dc:subject>Whistleblowing procedure for a maintained school</dc:subject>
  <dc:creator>Manuden Primary School</dc:creator>
  <cp:keywords/>
  <dc:description>generated by python-docx</dc:description>
  <cp:lastModifiedBy>Andrew Price</cp:lastModifiedBy>
  <cp:revision>2</cp:revision>
  <dcterms:created xsi:type="dcterms:W3CDTF">2026-09-04T09:12:00Z</dcterms:created>
  <dcterms:modified xsi:type="dcterms:W3CDTF">2026-09-04T09:12:00Z</dcterms:modified>
  <cp:category/>
</cp:coreProperties>
</file>